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643" w:rsidRDefault="00481643" w:rsidP="00481643">
      <w:pPr>
        <w:pStyle w:val="PlainText"/>
        <w:rPr>
          <w:rFonts w:ascii="Arial" w:eastAsia="MS Mincho" w:hAnsi="Arial" w:cs="Arial"/>
          <w:b/>
          <w:bCs/>
          <w:sz w:val="32"/>
        </w:rPr>
      </w:pPr>
      <w:r>
        <w:rPr>
          <w:rFonts w:ascii="Arial" w:eastAsia="MS Mincho" w:hAnsi="Arial" w:cs="Arial"/>
          <w:b/>
          <w:bCs/>
          <w:noProof/>
          <w:sz w:val="32"/>
          <w:lang w:eastAsia="en-GB"/>
        </w:rPr>
        <w:drawing>
          <wp:inline distT="0" distB="0" distL="0" distR="0" wp14:anchorId="66020F43" wp14:editId="78106364">
            <wp:extent cx="1065474" cy="1115626"/>
            <wp:effectExtent l="0" t="0" r="0" b="8890"/>
            <wp:docPr id="13" name="Picture 13" descr="C:\Users\fab\Local Settings\Temporary Internet Files\Content.Outlook\NE4F7OT3\School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b\Local Settings\Temporary Internet Files\Content.Outlook\NE4F7OT3\School Logo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5474" cy="1115626"/>
                    </a:xfrm>
                    <a:prstGeom prst="rect">
                      <a:avLst/>
                    </a:prstGeom>
                    <a:noFill/>
                    <a:ln>
                      <a:noFill/>
                    </a:ln>
                  </pic:spPr>
                </pic:pic>
              </a:graphicData>
            </a:graphic>
          </wp:inline>
        </w:drawing>
      </w:r>
    </w:p>
    <w:p w:rsidR="00481643" w:rsidRPr="00481643" w:rsidRDefault="00481643" w:rsidP="00481643">
      <w:pPr>
        <w:pStyle w:val="PlainText"/>
        <w:jc w:val="center"/>
        <w:rPr>
          <w:rFonts w:ascii="Arial" w:eastAsia="MS Mincho" w:hAnsi="Arial" w:cs="Arial"/>
          <w:b/>
          <w:bCs/>
          <w:sz w:val="32"/>
        </w:rPr>
      </w:pPr>
      <w:r w:rsidRPr="00481643">
        <w:rPr>
          <w:rFonts w:ascii="Arial" w:eastAsia="MS Mincho" w:hAnsi="Arial" w:cs="Arial"/>
          <w:b/>
          <w:bCs/>
          <w:sz w:val="32"/>
        </w:rPr>
        <w:t>The Sydney Russell School</w:t>
      </w:r>
    </w:p>
    <w:p w:rsidR="00094CDE" w:rsidRPr="00EB4972" w:rsidRDefault="00094CDE" w:rsidP="00EB4972">
      <w:pPr>
        <w:pStyle w:val="PlainText"/>
        <w:jc w:val="center"/>
        <w:rPr>
          <w:rFonts w:ascii="Arial" w:eastAsia="MS Mincho" w:hAnsi="Arial" w:cs="Arial"/>
          <w:sz w:val="24"/>
          <w:szCs w:val="24"/>
        </w:rPr>
      </w:pPr>
      <w:r w:rsidRPr="00481643">
        <w:rPr>
          <w:rFonts w:ascii="Arial" w:eastAsia="MS Mincho" w:hAnsi="Arial" w:cs="Arial"/>
          <w:b/>
          <w:bCs/>
          <w:sz w:val="24"/>
          <w:szCs w:val="24"/>
          <w:u w:val="single"/>
        </w:rPr>
        <w:t>EXCLUSION</w:t>
      </w:r>
      <w:r w:rsidR="00D9529F" w:rsidRPr="00481643">
        <w:rPr>
          <w:rFonts w:ascii="Arial" w:eastAsia="MS Mincho" w:hAnsi="Arial" w:cs="Arial"/>
          <w:b/>
          <w:bCs/>
          <w:sz w:val="24"/>
          <w:szCs w:val="24"/>
          <w:u w:val="single"/>
        </w:rPr>
        <w:t xml:space="preserve"> POLICY</w:t>
      </w:r>
    </w:p>
    <w:p w:rsidR="0051363B" w:rsidRPr="00481643" w:rsidRDefault="0051363B" w:rsidP="0051363B">
      <w:pPr>
        <w:pBdr>
          <w:top w:val="single" w:sz="4" w:space="1" w:color="auto"/>
          <w:left w:val="single" w:sz="4" w:space="4" w:color="auto"/>
          <w:bottom w:val="single" w:sz="4" w:space="1" w:color="auto"/>
          <w:right w:val="single" w:sz="4" w:space="4" w:color="auto"/>
        </w:pBdr>
        <w:rPr>
          <w:rFonts w:eastAsia="MS Mincho" w:cs="Arial"/>
          <w:sz w:val="22"/>
          <w:szCs w:val="22"/>
        </w:rPr>
      </w:pPr>
      <w:r w:rsidRPr="00481643">
        <w:rPr>
          <w:rFonts w:eastAsia="MS Mincho" w:cs="Arial"/>
          <w:sz w:val="22"/>
          <w:szCs w:val="22"/>
        </w:rPr>
        <w:t xml:space="preserve">Issued: </w:t>
      </w:r>
      <w:r w:rsidRPr="00481643">
        <w:rPr>
          <w:rFonts w:eastAsia="MS Mincho" w:cs="Arial"/>
          <w:sz w:val="22"/>
          <w:szCs w:val="22"/>
        </w:rPr>
        <w:tab/>
      </w:r>
      <w:r w:rsidR="00CC09ED">
        <w:rPr>
          <w:rFonts w:eastAsia="MS Mincho" w:cs="Arial"/>
          <w:sz w:val="22"/>
          <w:szCs w:val="22"/>
        </w:rPr>
        <w:t>September 2016</w:t>
      </w:r>
      <w:r w:rsidRPr="00481643">
        <w:rPr>
          <w:rFonts w:eastAsia="MS Mincho" w:cs="Arial"/>
          <w:sz w:val="22"/>
          <w:szCs w:val="22"/>
        </w:rPr>
        <w:tab/>
      </w:r>
    </w:p>
    <w:p w:rsidR="0051363B" w:rsidRPr="00481643" w:rsidRDefault="0051363B" w:rsidP="0051363B">
      <w:pPr>
        <w:pBdr>
          <w:top w:val="single" w:sz="4" w:space="1" w:color="auto"/>
          <w:left w:val="single" w:sz="4" w:space="4" w:color="auto"/>
          <w:bottom w:val="single" w:sz="4" w:space="1" w:color="auto"/>
          <w:right w:val="single" w:sz="4" w:space="4" w:color="auto"/>
        </w:pBdr>
        <w:rPr>
          <w:rFonts w:eastAsia="MS Mincho" w:cs="Arial"/>
          <w:sz w:val="22"/>
          <w:szCs w:val="22"/>
        </w:rPr>
      </w:pPr>
      <w:r w:rsidRPr="00481643">
        <w:rPr>
          <w:rFonts w:eastAsia="MS Mincho" w:cs="Arial"/>
          <w:sz w:val="22"/>
          <w:szCs w:val="22"/>
        </w:rPr>
        <w:t xml:space="preserve">Co-ordinator: </w:t>
      </w:r>
      <w:r w:rsidRPr="00481643">
        <w:rPr>
          <w:rFonts w:eastAsia="MS Mincho" w:cs="Arial"/>
          <w:sz w:val="22"/>
          <w:szCs w:val="22"/>
        </w:rPr>
        <w:tab/>
        <w:t>Ms Abankwah</w:t>
      </w:r>
    </w:p>
    <w:p w:rsidR="0051363B" w:rsidRPr="00481643" w:rsidRDefault="0051363B" w:rsidP="0051363B">
      <w:pPr>
        <w:pBdr>
          <w:top w:val="single" w:sz="4" w:space="1" w:color="auto"/>
          <w:left w:val="single" w:sz="4" w:space="4" w:color="auto"/>
          <w:bottom w:val="single" w:sz="4" w:space="1" w:color="auto"/>
          <w:right w:val="single" w:sz="4" w:space="4" w:color="auto"/>
        </w:pBdr>
        <w:rPr>
          <w:rFonts w:eastAsia="MS Mincho" w:cs="Arial"/>
          <w:sz w:val="22"/>
          <w:szCs w:val="22"/>
        </w:rPr>
      </w:pPr>
      <w:r w:rsidRPr="00481643">
        <w:rPr>
          <w:rFonts w:eastAsia="MS Mincho" w:cs="Arial"/>
          <w:sz w:val="22"/>
          <w:szCs w:val="22"/>
        </w:rPr>
        <w:t>Governors:</w:t>
      </w:r>
      <w:r w:rsidRPr="00481643">
        <w:rPr>
          <w:rFonts w:eastAsia="MS Mincho" w:cs="Arial"/>
          <w:sz w:val="22"/>
          <w:szCs w:val="22"/>
        </w:rPr>
        <w:tab/>
        <w:t>Inclusion Committee</w:t>
      </w:r>
    </w:p>
    <w:p w:rsidR="0051363B" w:rsidRPr="00481643" w:rsidRDefault="0051363B" w:rsidP="0051363B">
      <w:pPr>
        <w:pBdr>
          <w:top w:val="single" w:sz="4" w:space="1" w:color="auto"/>
          <w:left w:val="single" w:sz="4" w:space="4" w:color="auto"/>
          <w:bottom w:val="single" w:sz="4" w:space="1" w:color="auto"/>
          <w:right w:val="single" w:sz="4" w:space="4" w:color="auto"/>
        </w:pBdr>
        <w:rPr>
          <w:rFonts w:eastAsia="MS Mincho" w:cs="Arial"/>
          <w:sz w:val="22"/>
          <w:szCs w:val="22"/>
        </w:rPr>
      </w:pPr>
    </w:p>
    <w:p w:rsidR="0051363B" w:rsidRPr="00481643" w:rsidRDefault="0051363B" w:rsidP="0051363B">
      <w:pPr>
        <w:pBdr>
          <w:top w:val="single" w:sz="4" w:space="1" w:color="auto"/>
          <w:left w:val="single" w:sz="4" w:space="4" w:color="auto"/>
          <w:bottom w:val="single" w:sz="4" w:space="1" w:color="auto"/>
          <w:right w:val="single" w:sz="4" w:space="4" w:color="auto"/>
        </w:pBdr>
        <w:rPr>
          <w:rFonts w:eastAsia="MS Mincho" w:cs="Arial"/>
          <w:sz w:val="22"/>
          <w:szCs w:val="22"/>
        </w:rPr>
      </w:pPr>
      <w:r w:rsidRPr="00481643">
        <w:rPr>
          <w:rFonts w:eastAsia="MS Mincho" w:cs="Arial"/>
          <w:sz w:val="22"/>
          <w:szCs w:val="22"/>
        </w:rPr>
        <w:t>This policy is communicated to:</w:t>
      </w:r>
    </w:p>
    <w:p w:rsidR="0051363B" w:rsidRPr="00481643" w:rsidRDefault="0051363B" w:rsidP="0051363B">
      <w:pPr>
        <w:pBdr>
          <w:top w:val="single" w:sz="4" w:space="1" w:color="auto"/>
          <w:left w:val="single" w:sz="4" w:space="4" w:color="auto"/>
          <w:bottom w:val="single" w:sz="4" w:space="1" w:color="auto"/>
          <w:right w:val="single" w:sz="4" w:space="4" w:color="auto"/>
        </w:pBdr>
        <w:rPr>
          <w:rFonts w:eastAsia="MS Mincho" w:cs="Arial"/>
          <w:sz w:val="22"/>
          <w:szCs w:val="22"/>
        </w:rPr>
      </w:pPr>
      <w:r w:rsidRPr="00481643">
        <w:rPr>
          <w:rFonts w:eastAsia="MS Mincho" w:cs="Arial"/>
          <w:sz w:val="22"/>
          <w:szCs w:val="22"/>
        </w:rPr>
        <w:t>•</w:t>
      </w:r>
      <w:r w:rsidRPr="00481643">
        <w:rPr>
          <w:rFonts w:eastAsia="MS Mincho" w:cs="Arial"/>
          <w:sz w:val="22"/>
          <w:szCs w:val="22"/>
        </w:rPr>
        <w:tab/>
        <w:t>Governors via the Inclusion Committee</w:t>
      </w:r>
    </w:p>
    <w:p w:rsidR="0051363B" w:rsidRPr="00481643" w:rsidRDefault="0051363B" w:rsidP="0051363B">
      <w:pPr>
        <w:pBdr>
          <w:top w:val="single" w:sz="4" w:space="1" w:color="auto"/>
          <w:left w:val="single" w:sz="4" w:space="4" w:color="auto"/>
          <w:bottom w:val="single" w:sz="4" w:space="1" w:color="auto"/>
          <w:right w:val="single" w:sz="4" w:space="4" w:color="auto"/>
        </w:pBdr>
        <w:rPr>
          <w:rFonts w:eastAsia="MS Mincho" w:cs="Arial"/>
          <w:sz w:val="22"/>
          <w:szCs w:val="22"/>
        </w:rPr>
      </w:pPr>
      <w:r w:rsidRPr="00481643">
        <w:rPr>
          <w:rFonts w:eastAsia="MS Mincho" w:cs="Arial"/>
          <w:sz w:val="22"/>
          <w:szCs w:val="22"/>
        </w:rPr>
        <w:t>•</w:t>
      </w:r>
      <w:r w:rsidRPr="00481643">
        <w:rPr>
          <w:rFonts w:eastAsia="MS Mincho" w:cs="Arial"/>
          <w:sz w:val="22"/>
          <w:szCs w:val="22"/>
        </w:rPr>
        <w:tab/>
        <w:t>Staff through the Intranet.</w:t>
      </w:r>
    </w:p>
    <w:p w:rsidR="0051363B" w:rsidRPr="00481643" w:rsidRDefault="0051363B" w:rsidP="0051363B">
      <w:pPr>
        <w:pBdr>
          <w:top w:val="single" w:sz="4" w:space="1" w:color="auto"/>
          <w:left w:val="single" w:sz="4" w:space="4" w:color="auto"/>
          <w:bottom w:val="single" w:sz="4" w:space="1" w:color="auto"/>
          <w:right w:val="single" w:sz="4" w:space="4" w:color="auto"/>
        </w:pBdr>
        <w:rPr>
          <w:rFonts w:eastAsia="MS Mincho" w:cs="Arial"/>
          <w:sz w:val="22"/>
          <w:szCs w:val="22"/>
        </w:rPr>
      </w:pPr>
      <w:r w:rsidRPr="00481643">
        <w:rPr>
          <w:rFonts w:eastAsia="MS Mincho" w:cs="Arial"/>
          <w:sz w:val="22"/>
          <w:szCs w:val="22"/>
        </w:rPr>
        <w:t>•</w:t>
      </w:r>
      <w:r w:rsidRPr="00481643">
        <w:rPr>
          <w:rFonts w:eastAsia="MS Mincho" w:cs="Arial"/>
          <w:sz w:val="22"/>
          <w:szCs w:val="22"/>
        </w:rPr>
        <w:tab/>
        <w:t>Parents/carers via the Behaviour for Learning leaflet (a summary of the full                                 policy) and the school website</w:t>
      </w:r>
    </w:p>
    <w:p w:rsidR="007A13C0" w:rsidRPr="00481643" w:rsidRDefault="0051363B" w:rsidP="00FD600B">
      <w:pPr>
        <w:pBdr>
          <w:top w:val="single" w:sz="4" w:space="1" w:color="auto"/>
          <w:left w:val="single" w:sz="4" w:space="4" w:color="auto"/>
          <w:bottom w:val="single" w:sz="4" w:space="1" w:color="auto"/>
          <w:right w:val="single" w:sz="4" w:space="4" w:color="auto"/>
        </w:pBdr>
        <w:rPr>
          <w:rFonts w:eastAsia="MS Mincho" w:cs="Arial"/>
          <w:sz w:val="22"/>
          <w:szCs w:val="22"/>
        </w:rPr>
      </w:pPr>
      <w:r w:rsidRPr="00481643">
        <w:rPr>
          <w:rFonts w:eastAsia="MS Mincho" w:cs="Arial"/>
          <w:sz w:val="22"/>
          <w:szCs w:val="22"/>
        </w:rPr>
        <w:t>•</w:t>
      </w:r>
      <w:r w:rsidRPr="00481643">
        <w:rPr>
          <w:rFonts w:eastAsia="MS Mincho" w:cs="Arial"/>
          <w:sz w:val="22"/>
          <w:szCs w:val="22"/>
        </w:rPr>
        <w:tab/>
        <w:t>Students via student bulletin</w:t>
      </w:r>
    </w:p>
    <w:p w:rsidR="0011397B" w:rsidRPr="00481643" w:rsidRDefault="0011397B">
      <w:pPr>
        <w:pStyle w:val="PlainText"/>
        <w:jc w:val="both"/>
        <w:rPr>
          <w:rFonts w:ascii="Arial" w:eastAsia="MS Mincho" w:hAnsi="Arial" w:cs="Arial"/>
          <w:sz w:val="22"/>
          <w:szCs w:val="22"/>
        </w:rPr>
      </w:pPr>
    </w:p>
    <w:p w:rsidR="0011397B" w:rsidRPr="00540EE4" w:rsidRDefault="0011397B">
      <w:pPr>
        <w:pStyle w:val="PlainText"/>
        <w:jc w:val="both"/>
        <w:rPr>
          <w:rFonts w:ascii="Arial" w:eastAsia="MS Mincho" w:hAnsi="Arial" w:cs="Arial"/>
          <w:sz w:val="22"/>
          <w:szCs w:val="22"/>
        </w:rPr>
      </w:pPr>
    </w:p>
    <w:p w:rsidR="0067707F" w:rsidRPr="00540EE4" w:rsidRDefault="0067707F">
      <w:pPr>
        <w:pStyle w:val="PlainText"/>
        <w:jc w:val="both"/>
        <w:rPr>
          <w:rFonts w:ascii="Arial" w:eastAsia="MS Mincho" w:hAnsi="Arial" w:cs="Arial"/>
          <w:b/>
          <w:sz w:val="22"/>
          <w:szCs w:val="22"/>
        </w:rPr>
      </w:pPr>
      <w:r w:rsidRPr="00540EE4">
        <w:rPr>
          <w:rFonts w:ascii="Arial" w:eastAsia="MS Mincho" w:hAnsi="Arial" w:cs="Arial"/>
          <w:b/>
          <w:sz w:val="22"/>
          <w:szCs w:val="22"/>
        </w:rPr>
        <w:t>Context and Aims of the Policy</w:t>
      </w:r>
    </w:p>
    <w:p w:rsidR="0067707F" w:rsidRPr="00540EE4" w:rsidRDefault="0067707F">
      <w:pPr>
        <w:pStyle w:val="PlainText"/>
        <w:jc w:val="both"/>
        <w:rPr>
          <w:rFonts w:ascii="Arial" w:eastAsia="MS Mincho" w:hAnsi="Arial" w:cs="Arial"/>
          <w:sz w:val="22"/>
          <w:szCs w:val="22"/>
        </w:rPr>
      </w:pPr>
    </w:p>
    <w:p w:rsidR="00094CDE" w:rsidRPr="00540EE4" w:rsidRDefault="00094CDE">
      <w:pPr>
        <w:pStyle w:val="PlainText"/>
        <w:jc w:val="both"/>
        <w:rPr>
          <w:rFonts w:ascii="Arial" w:eastAsia="MS Mincho" w:hAnsi="Arial" w:cs="Arial"/>
          <w:sz w:val="22"/>
          <w:szCs w:val="22"/>
        </w:rPr>
      </w:pPr>
      <w:r w:rsidRPr="00540EE4">
        <w:rPr>
          <w:rFonts w:ascii="Arial" w:eastAsia="MS Mincho" w:hAnsi="Arial" w:cs="Arial"/>
          <w:sz w:val="22"/>
          <w:szCs w:val="22"/>
        </w:rPr>
        <w:t>Exclusion from school is only used as a last resort to address either extreme or persistent unacceptable behaviour.</w:t>
      </w:r>
    </w:p>
    <w:p w:rsidR="00094CDE" w:rsidRPr="00540EE4" w:rsidRDefault="00094CDE">
      <w:pPr>
        <w:pStyle w:val="PlainText"/>
        <w:jc w:val="both"/>
        <w:rPr>
          <w:rFonts w:ascii="Arial" w:eastAsia="MS Mincho" w:hAnsi="Arial" w:cs="Arial"/>
          <w:sz w:val="22"/>
          <w:szCs w:val="22"/>
        </w:rPr>
      </w:pPr>
    </w:p>
    <w:p w:rsidR="00094CDE" w:rsidRPr="00540EE4" w:rsidRDefault="00094CDE" w:rsidP="008252F3">
      <w:pPr>
        <w:rPr>
          <w:rFonts w:cs="Arial"/>
          <w:b/>
          <w:bCs/>
          <w:sz w:val="22"/>
          <w:szCs w:val="22"/>
        </w:rPr>
      </w:pPr>
      <w:r w:rsidRPr="00540EE4">
        <w:rPr>
          <w:rFonts w:cs="Arial"/>
          <w:b/>
          <w:bCs/>
          <w:sz w:val="22"/>
          <w:szCs w:val="22"/>
        </w:rPr>
        <w:t>All decisions relating to exclus</w:t>
      </w:r>
      <w:r w:rsidR="008252F3" w:rsidRPr="00540EE4">
        <w:rPr>
          <w:rFonts w:cs="Arial"/>
          <w:b/>
          <w:bCs/>
          <w:sz w:val="22"/>
          <w:szCs w:val="22"/>
        </w:rPr>
        <w:t>ion</w:t>
      </w:r>
      <w:r w:rsidR="00CC09ED">
        <w:rPr>
          <w:rFonts w:cs="Arial"/>
          <w:b/>
          <w:bCs/>
          <w:sz w:val="22"/>
          <w:szCs w:val="22"/>
        </w:rPr>
        <w:t>s</w:t>
      </w:r>
      <w:r w:rsidR="008252F3" w:rsidRPr="00540EE4">
        <w:rPr>
          <w:rFonts w:cs="Arial"/>
          <w:b/>
          <w:bCs/>
          <w:sz w:val="22"/>
          <w:szCs w:val="22"/>
        </w:rPr>
        <w:t xml:space="preserve"> are made by the </w:t>
      </w:r>
      <w:r w:rsidR="00CC09ED">
        <w:rPr>
          <w:rFonts w:cs="Arial"/>
          <w:b/>
          <w:bCs/>
          <w:sz w:val="22"/>
          <w:szCs w:val="22"/>
        </w:rPr>
        <w:t xml:space="preserve">Principal </w:t>
      </w:r>
      <w:r w:rsidRPr="00540EE4">
        <w:rPr>
          <w:rFonts w:cs="Arial"/>
          <w:b/>
          <w:bCs/>
          <w:sz w:val="22"/>
          <w:szCs w:val="22"/>
        </w:rPr>
        <w:t>or</w:t>
      </w:r>
      <w:r w:rsidR="00CC09ED">
        <w:rPr>
          <w:rFonts w:cs="Arial"/>
          <w:b/>
          <w:bCs/>
          <w:sz w:val="22"/>
          <w:szCs w:val="22"/>
        </w:rPr>
        <w:t xml:space="preserve">, with the agreement of </w:t>
      </w:r>
      <w:r w:rsidR="008252F3" w:rsidRPr="00540EE4">
        <w:rPr>
          <w:rFonts w:cs="Arial"/>
          <w:b/>
          <w:bCs/>
          <w:sz w:val="22"/>
          <w:szCs w:val="22"/>
        </w:rPr>
        <w:t xml:space="preserve"> a</w:t>
      </w:r>
      <w:r w:rsidRPr="00540EE4">
        <w:rPr>
          <w:rFonts w:cs="Arial"/>
          <w:b/>
          <w:bCs/>
          <w:sz w:val="22"/>
          <w:szCs w:val="22"/>
        </w:rPr>
        <w:t xml:space="preserve"> </w:t>
      </w:r>
      <w:r w:rsidR="00856BC8">
        <w:rPr>
          <w:rFonts w:cs="Arial"/>
          <w:b/>
          <w:bCs/>
          <w:sz w:val="22"/>
          <w:szCs w:val="22"/>
        </w:rPr>
        <w:t xml:space="preserve">Vice Principal </w:t>
      </w:r>
      <w:r w:rsidR="008252F3" w:rsidRPr="00540EE4">
        <w:rPr>
          <w:rFonts w:cs="Arial"/>
          <w:b/>
          <w:bCs/>
          <w:sz w:val="22"/>
          <w:szCs w:val="22"/>
        </w:rPr>
        <w:t>a</w:t>
      </w:r>
      <w:r w:rsidRPr="00540EE4">
        <w:rPr>
          <w:rFonts w:cs="Arial"/>
          <w:b/>
          <w:bCs/>
          <w:sz w:val="22"/>
          <w:szCs w:val="22"/>
        </w:rPr>
        <w:t xml:space="preserve">cting </w:t>
      </w:r>
      <w:r w:rsidR="008252F3" w:rsidRPr="00540EE4">
        <w:rPr>
          <w:rFonts w:cs="Arial"/>
          <w:b/>
          <w:bCs/>
          <w:sz w:val="22"/>
          <w:szCs w:val="22"/>
        </w:rPr>
        <w:t xml:space="preserve">as </w:t>
      </w:r>
      <w:r w:rsidR="00CC09ED">
        <w:rPr>
          <w:rFonts w:cs="Arial"/>
          <w:b/>
          <w:bCs/>
          <w:sz w:val="22"/>
          <w:szCs w:val="22"/>
        </w:rPr>
        <w:t xml:space="preserve">Principal in their </w:t>
      </w:r>
      <w:r w:rsidRPr="00540EE4">
        <w:rPr>
          <w:rFonts w:cs="Arial"/>
          <w:b/>
          <w:bCs/>
          <w:sz w:val="22"/>
          <w:szCs w:val="22"/>
        </w:rPr>
        <w:t xml:space="preserve"> absence.</w:t>
      </w:r>
    </w:p>
    <w:p w:rsidR="00094CDE" w:rsidRPr="00540EE4" w:rsidRDefault="00094CDE">
      <w:pPr>
        <w:jc w:val="both"/>
        <w:rPr>
          <w:rFonts w:cs="Arial"/>
          <w:b/>
          <w:bCs/>
          <w:sz w:val="22"/>
          <w:szCs w:val="22"/>
        </w:rPr>
      </w:pPr>
    </w:p>
    <w:p w:rsidR="00094CDE" w:rsidRPr="00540EE4" w:rsidRDefault="00094CDE">
      <w:pPr>
        <w:numPr>
          <w:ilvl w:val="0"/>
          <w:numId w:val="2"/>
        </w:numPr>
        <w:tabs>
          <w:tab w:val="clear" w:pos="720"/>
        </w:tabs>
        <w:ind w:left="600" w:hanging="600"/>
        <w:jc w:val="both"/>
        <w:rPr>
          <w:rFonts w:cs="Arial"/>
          <w:b/>
          <w:bCs/>
          <w:sz w:val="22"/>
          <w:szCs w:val="22"/>
        </w:rPr>
      </w:pPr>
      <w:r w:rsidRPr="00540EE4">
        <w:rPr>
          <w:rFonts w:cs="Arial"/>
          <w:b/>
          <w:bCs/>
          <w:sz w:val="22"/>
          <w:szCs w:val="22"/>
        </w:rPr>
        <w:t>Aims of the Exclusion Policy are to:</w:t>
      </w:r>
    </w:p>
    <w:p w:rsidR="00094CDE" w:rsidRPr="00540EE4" w:rsidRDefault="00094CDE">
      <w:pPr>
        <w:jc w:val="both"/>
        <w:rPr>
          <w:rFonts w:cs="Arial"/>
          <w:b/>
          <w:bCs/>
          <w:sz w:val="22"/>
          <w:szCs w:val="22"/>
        </w:rPr>
      </w:pPr>
    </w:p>
    <w:p w:rsidR="00E063B9" w:rsidRPr="00540EE4" w:rsidRDefault="00E0787B" w:rsidP="00E063B9">
      <w:pPr>
        <w:numPr>
          <w:ilvl w:val="1"/>
          <w:numId w:val="2"/>
        </w:numPr>
        <w:tabs>
          <w:tab w:val="clear" w:pos="1440"/>
          <w:tab w:val="left" w:pos="1080"/>
        </w:tabs>
        <w:ind w:left="1080" w:hanging="360"/>
        <w:rPr>
          <w:rFonts w:cs="Arial"/>
          <w:sz w:val="22"/>
          <w:szCs w:val="22"/>
        </w:rPr>
      </w:pPr>
      <w:r w:rsidRPr="00540EE4">
        <w:rPr>
          <w:rFonts w:cs="Arial"/>
          <w:sz w:val="22"/>
          <w:szCs w:val="22"/>
        </w:rPr>
        <w:t>Ensure t</w:t>
      </w:r>
      <w:r w:rsidR="00E063B9" w:rsidRPr="00540EE4">
        <w:rPr>
          <w:rFonts w:cs="Arial"/>
          <w:sz w:val="22"/>
          <w:szCs w:val="22"/>
        </w:rPr>
        <w:t xml:space="preserve">hat parents /carers, students, staff and governors have a clear understanding of actions /incidents </w:t>
      </w:r>
      <w:r w:rsidR="00746D69" w:rsidRPr="00540EE4">
        <w:rPr>
          <w:rFonts w:cs="Arial"/>
          <w:sz w:val="22"/>
          <w:szCs w:val="22"/>
        </w:rPr>
        <w:t xml:space="preserve">which </w:t>
      </w:r>
      <w:r w:rsidR="00E063B9" w:rsidRPr="00540EE4">
        <w:rPr>
          <w:rFonts w:cs="Arial"/>
          <w:sz w:val="22"/>
          <w:szCs w:val="22"/>
        </w:rPr>
        <w:t>may lead to exclusions from</w:t>
      </w:r>
      <w:r w:rsidR="0059777A">
        <w:rPr>
          <w:rFonts w:cs="Arial"/>
          <w:sz w:val="22"/>
          <w:szCs w:val="22"/>
        </w:rPr>
        <w:t xml:space="preserve"> The Sydney Russell S</w:t>
      </w:r>
      <w:r w:rsidR="00856BC8">
        <w:rPr>
          <w:rFonts w:cs="Arial"/>
          <w:sz w:val="22"/>
          <w:szCs w:val="22"/>
        </w:rPr>
        <w:t>chool</w:t>
      </w:r>
      <w:r w:rsidR="00E063B9" w:rsidRPr="00540EE4">
        <w:rPr>
          <w:rFonts w:cs="Arial"/>
          <w:sz w:val="22"/>
          <w:szCs w:val="22"/>
        </w:rPr>
        <w:t xml:space="preserve"> and of the procedures that are followed should an exclusion be unavoidable</w:t>
      </w:r>
      <w:r w:rsidR="00CC09ED">
        <w:rPr>
          <w:rFonts w:cs="Arial"/>
          <w:sz w:val="22"/>
          <w:szCs w:val="22"/>
        </w:rPr>
        <w:t>.</w:t>
      </w:r>
    </w:p>
    <w:p w:rsidR="0026558F" w:rsidRPr="00540EE4" w:rsidRDefault="00AB1E12" w:rsidP="0026558F">
      <w:pPr>
        <w:pStyle w:val="ListParagraph"/>
        <w:numPr>
          <w:ilvl w:val="1"/>
          <w:numId w:val="2"/>
        </w:numPr>
        <w:jc w:val="both"/>
        <w:rPr>
          <w:rFonts w:ascii="Arial" w:hAnsi="Arial" w:cs="Arial"/>
          <w:i/>
        </w:rPr>
      </w:pPr>
      <w:r w:rsidRPr="00540EE4">
        <w:rPr>
          <w:rFonts w:ascii="Arial" w:hAnsi="Arial" w:cs="Arial"/>
        </w:rPr>
        <w:t>Demonstrate that any excl</w:t>
      </w:r>
      <w:r w:rsidR="008252F3" w:rsidRPr="00540EE4">
        <w:rPr>
          <w:rFonts w:ascii="Arial" w:hAnsi="Arial" w:cs="Arial"/>
        </w:rPr>
        <w:t xml:space="preserve">usions comply with the </w:t>
      </w:r>
      <w:r w:rsidR="00CC09ED">
        <w:rPr>
          <w:rFonts w:ascii="Arial" w:hAnsi="Arial" w:cs="Arial"/>
        </w:rPr>
        <w:t>‘Exclusion from maintained schools, academies and PRUs</w:t>
      </w:r>
      <w:r w:rsidR="001526E3">
        <w:rPr>
          <w:rFonts w:ascii="Arial" w:hAnsi="Arial" w:cs="Arial"/>
        </w:rPr>
        <w:t xml:space="preserve"> in England’ 2012.</w:t>
      </w:r>
    </w:p>
    <w:p w:rsidR="0026558F" w:rsidRPr="00540EE4" w:rsidRDefault="00E063B9" w:rsidP="0026558F">
      <w:pPr>
        <w:pStyle w:val="ListParagraph"/>
        <w:numPr>
          <w:ilvl w:val="1"/>
          <w:numId w:val="2"/>
        </w:numPr>
        <w:jc w:val="both"/>
        <w:rPr>
          <w:rFonts w:ascii="Arial" w:hAnsi="Arial" w:cs="Arial"/>
          <w:i/>
        </w:rPr>
      </w:pPr>
      <w:r w:rsidRPr="00540EE4">
        <w:rPr>
          <w:rFonts w:ascii="Arial" w:hAnsi="Arial" w:cs="Arial"/>
        </w:rPr>
        <w:t xml:space="preserve">Ensure that a </w:t>
      </w:r>
      <w:r w:rsidR="00094CDE" w:rsidRPr="00540EE4">
        <w:rPr>
          <w:rFonts w:ascii="Arial" w:hAnsi="Arial" w:cs="Arial"/>
        </w:rPr>
        <w:t xml:space="preserve">balance between the needs of the individual student(s) who may be excluded </w:t>
      </w:r>
      <w:r w:rsidRPr="00540EE4">
        <w:rPr>
          <w:rFonts w:ascii="Arial" w:hAnsi="Arial" w:cs="Arial"/>
        </w:rPr>
        <w:t>and</w:t>
      </w:r>
      <w:r w:rsidR="00094CDE" w:rsidRPr="00540EE4">
        <w:rPr>
          <w:rFonts w:ascii="Arial" w:hAnsi="Arial" w:cs="Arial"/>
        </w:rPr>
        <w:t xml:space="preserve"> the needs of the students and</w:t>
      </w:r>
      <w:r w:rsidRPr="00540EE4">
        <w:rPr>
          <w:rFonts w:ascii="Arial" w:hAnsi="Arial" w:cs="Arial"/>
        </w:rPr>
        <w:t xml:space="preserve"> adults in the school community is </w:t>
      </w:r>
      <w:r w:rsidR="00AB1E12" w:rsidRPr="00540EE4">
        <w:rPr>
          <w:rFonts w:ascii="Arial" w:hAnsi="Arial" w:cs="Arial"/>
        </w:rPr>
        <w:t>adhered to</w:t>
      </w:r>
      <w:r w:rsidR="001526E3">
        <w:rPr>
          <w:rFonts w:ascii="Arial" w:hAnsi="Arial" w:cs="Arial"/>
        </w:rPr>
        <w:t>.</w:t>
      </w:r>
    </w:p>
    <w:p w:rsidR="0026558F" w:rsidRPr="00540EE4" w:rsidRDefault="00AB1E12" w:rsidP="0026558F">
      <w:pPr>
        <w:pStyle w:val="ListParagraph"/>
        <w:numPr>
          <w:ilvl w:val="1"/>
          <w:numId w:val="2"/>
        </w:numPr>
        <w:jc w:val="both"/>
        <w:rPr>
          <w:rFonts w:ascii="Arial" w:hAnsi="Arial" w:cs="Arial"/>
          <w:i/>
        </w:rPr>
      </w:pPr>
      <w:r w:rsidRPr="00540EE4">
        <w:rPr>
          <w:rFonts w:ascii="Arial" w:hAnsi="Arial" w:cs="Arial"/>
        </w:rPr>
        <w:t>Make clear t</w:t>
      </w:r>
      <w:r w:rsidR="00094CDE" w:rsidRPr="00540EE4">
        <w:rPr>
          <w:rFonts w:ascii="Arial" w:hAnsi="Arial" w:cs="Arial"/>
        </w:rPr>
        <w:t>hat exclusion is only used when it is the most appropriate way of supporting the school’s Be</w:t>
      </w:r>
      <w:r w:rsidR="00E0787B" w:rsidRPr="00540EE4">
        <w:rPr>
          <w:rFonts w:ascii="Arial" w:hAnsi="Arial" w:cs="Arial"/>
        </w:rPr>
        <w:t>haviour for Learning strategies</w:t>
      </w:r>
      <w:r w:rsidR="001526E3">
        <w:rPr>
          <w:rFonts w:ascii="Arial" w:hAnsi="Arial" w:cs="Arial"/>
        </w:rPr>
        <w:t>.</w:t>
      </w:r>
    </w:p>
    <w:p w:rsidR="0026558F" w:rsidRPr="00540EE4" w:rsidRDefault="00AB1E12" w:rsidP="0026558F">
      <w:pPr>
        <w:pStyle w:val="ListParagraph"/>
        <w:numPr>
          <w:ilvl w:val="1"/>
          <w:numId w:val="2"/>
        </w:numPr>
        <w:jc w:val="both"/>
        <w:rPr>
          <w:rFonts w:ascii="Arial" w:hAnsi="Arial" w:cs="Arial"/>
          <w:i/>
        </w:rPr>
      </w:pPr>
      <w:r w:rsidRPr="00540EE4">
        <w:rPr>
          <w:rFonts w:ascii="Arial" w:hAnsi="Arial" w:cs="Arial"/>
        </w:rPr>
        <w:t xml:space="preserve">Ensure that </w:t>
      </w:r>
      <w:r w:rsidR="00094CDE" w:rsidRPr="00540EE4">
        <w:rPr>
          <w:rFonts w:ascii="Arial" w:hAnsi="Arial" w:cs="Arial"/>
        </w:rPr>
        <w:t>fixed term exclusions are used in the appropriate circumstance</w:t>
      </w:r>
      <w:r w:rsidR="0059777A">
        <w:rPr>
          <w:rFonts w:ascii="Arial" w:hAnsi="Arial" w:cs="Arial"/>
        </w:rPr>
        <w:t>s</w:t>
      </w:r>
      <w:r w:rsidR="00094CDE" w:rsidRPr="00540EE4">
        <w:rPr>
          <w:rFonts w:ascii="Arial" w:hAnsi="Arial" w:cs="Arial"/>
        </w:rPr>
        <w:t>.</w:t>
      </w:r>
    </w:p>
    <w:p w:rsidR="0026558F" w:rsidRPr="00540EE4" w:rsidRDefault="00AB1E12" w:rsidP="0026558F">
      <w:pPr>
        <w:pStyle w:val="ListParagraph"/>
        <w:numPr>
          <w:ilvl w:val="1"/>
          <w:numId w:val="2"/>
        </w:numPr>
        <w:jc w:val="both"/>
        <w:rPr>
          <w:rFonts w:ascii="Arial" w:hAnsi="Arial" w:cs="Arial"/>
          <w:i/>
        </w:rPr>
      </w:pPr>
      <w:r w:rsidRPr="00540EE4">
        <w:rPr>
          <w:rFonts w:ascii="Arial" w:hAnsi="Arial" w:cs="Arial"/>
        </w:rPr>
        <w:t>Ensure t</w:t>
      </w:r>
      <w:r w:rsidR="00094CDE" w:rsidRPr="00540EE4">
        <w:rPr>
          <w:rFonts w:ascii="Arial" w:hAnsi="Arial" w:cs="Arial"/>
        </w:rPr>
        <w:t>hat permanent exclusions are used in the appropriate circumstance</w:t>
      </w:r>
      <w:r w:rsidR="0059777A">
        <w:rPr>
          <w:rFonts w:ascii="Arial" w:hAnsi="Arial" w:cs="Arial"/>
        </w:rPr>
        <w:t>s.</w:t>
      </w:r>
    </w:p>
    <w:p w:rsidR="00AB1E12" w:rsidRPr="00EB4972" w:rsidRDefault="00AB1E12" w:rsidP="00EB4972">
      <w:pPr>
        <w:pStyle w:val="ListParagraph"/>
        <w:numPr>
          <w:ilvl w:val="1"/>
          <w:numId w:val="2"/>
        </w:numPr>
        <w:jc w:val="both"/>
        <w:rPr>
          <w:rFonts w:ascii="Arial" w:hAnsi="Arial" w:cs="Arial"/>
          <w:i/>
        </w:rPr>
      </w:pPr>
      <w:r w:rsidRPr="00540EE4">
        <w:rPr>
          <w:rFonts w:ascii="Arial" w:hAnsi="Arial" w:cs="Arial"/>
        </w:rPr>
        <w:t xml:space="preserve">Ensure that, in line with DfE Guidance, the school has made reasonable adjustments to the intervention programme for vulnerable students and those </w:t>
      </w:r>
      <w:r w:rsidR="0059777A">
        <w:rPr>
          <w:rFonts w:ascii="Arial" w:hAnsi="Arial" w:cs="Arial"/>
        </w:rPr>
        <w:t>students with</w:t>
      </w:r>
      <w:r w:rsidRPr="00540EE4">
        <w:rPr>
          <w:rFonts w:ascii="Arial" w:hAnsi="Arial" w:cs="Arial"/>
        </w:rPr>
        <w:t xml:space="preserve"> special educational need</w:t>
      </w:r>
      <w:r w:rsidR="0026558F" w:rsidRPr="00540EE4">
        <w:rPr>
          <w:rFonts w:ascii="Arial" w:hAnsi="Arial" w:cs="Arial"/>
        </w:rPr>
        <w:t>s or disabilities</w:t>
      </w:r>
      <w:r w:rsidRPr="00540EE4">
        <w:rPr>
          <w:rFonts w:ascii="Arial" w:hAnsi="Arial" w:cs="Arial"/>
        </w:rPr>
        <w:t xml:space="preserve">. </w:t>
      </w:r>
    </w:p>
    <w:p w:rsidR="00094CDE" w:rsidRPr="00540EE4" w:rsidRDefault="00094CDE">
      <w:pPr>
        <w:numPr>
          <w:ilvl w:val="0"/>
          <w:numId w:val="2"/>
        </w:numPr>
        <w:tabs>
          <w:tab w:val="clear" w:pos="720"/>
        </w:tabs>
        <w:ind w:left="600" w:hanging="600"/>
        <w:jc w:val="both"/>
        <w:rPr>
          <w:rFonts w:cs="Arial"/>
          <w:b/>
          <w:bCs/>
          <w:sz w:val="22"/>
          <w:szCs w:val="22"/>
        </w:rPr>
      </w:pPr>
      <w:r w:rsidRPr="00540EE4">
        <w:rPr>
          <w:rFonts w:cs="Arial"/>
          <w:b/>
          <w:bCs/>
          <w:sz w:val="22"/>
          <w:szCs w:val="22"/>
        </w:rPr>
        <w:t>In order to achieve these aims the school will seek to:</w:t>
      </w:r>
    </w:p>
    <w:p w:rsidR="00094CDE" w:rsidRPr="00540EE4" w:rsidRDefault="00094CDE">
      <w:pPr>
        <w:tabs>
          <w:tab w:val="left" w:pos="600"/>
        </w:tabs>
        <w:jc w:val="both"/>
        <w:rPr>
          <w:rFonts w:cs="Arial"/>
          <w:b/>
          <w:bCs/>
          <w:sz w:val="22"/>
          <w:szCs w:val="22"/>
        </w:rPr>
      </w:pPr>
    </w:p>
    <w:p w:rsidR="00094CDE" w:rsidRPr="00540EE4" w:rsidRDefault="00094CDE">
      <w:pPr>
        <w:numPr>
          <w:ilvl w:val="1"/>
          <w:numId w:val="2"/>
        </w:numPr>
        <w:tabs>
          <w:tab w:val="clear" w:pos="1440"/>
          <w:tab w:val="num" w:pos="1080"/>
        </w:tabs>
        <w:ind w:left="1080" w:hanging="360"/>
        <w:jc w:val="both"/>
        <w:rPr>
          <w:rFonts w:cs="Arial"/>
          <w:b/>
          <w:bCs/>
          <w:sz w:val="22"/>
          <w:szCs w:val="22"/>
        </w:rPr>
      </w:pPr>
      <w:r w:rsidRPr="00540EE4">
        <w:rPr>
          <w:rFonts w:cs="Arial"/>
          <w:sz w:val="22"/>
          <w:szCs w:val="22"/>
        </w:rPr>
        <w:t>Provide an appropriate curriculum to meet individual needs and challenge every student</w:t>
      </w:r>
    </w:p>
    <w:p w:rsidR="00094CDE" w:rsidRPr="00540EE4" w:rsidRDefault="00094CDE">
      <w:pPr>
        <w:numPr>
          <w:ilvl w:val="1"/>
          <w:numId w:val="2"/>
        </w:numPr>
        <w:tabs>
          <w:tab w:val="clear" w:pos="1440"/>
          <w:tab w:val="num" w:pos="1080"/>
        </w:tabs>
        <w:ind w:left="1080" w:hanging="360"/>
        <w:jc w:val="both"/>
        <w:rPr>
          <w:rFonts w:cs="Arial"/>
          <w:b/>
          <w:bCs/>
          <w:sz w:val="22"/>
          <w:szCs w:val="22"/>
        </w:rPr>
      </w:pPr>
      <w:r w:rsidRPr="00540EE4">
        <w:rPr>
          <w:rFonts w:cs="Arial"/>
          <w:sz w:val="22"/>
          <w:szCs w:val="22"/>
        </w:rPr>
        <w:t>Ensure that the school’s Behaviour Policy is implemented effectively</w:t>
      </w:r>
    </w:p>
    <w:p w:rsidR="00094CDE" w:rsidRPr="00540EE4" w:rsidRDefault="00094CDE">
      <w:pPr>
        <w:numPr>
          <w:ilvl w:val="1"/>
          <w:numId w:val="2"/>
        </w:numPr>
        <w:tabs>
          <w:tab w:val="clear" w:pos="1440"/>
          <w:tab w:val="num" w:pos="1080"/>
        </w:tabs>
        <w:ind w:left="1080" w:hanging="360"/>
        <w:jc w:val="both"/>
        <w:rPr>
          <w:rFonts w:cs="Arial"/>
          <w:b/>
          <w:bCs/>
          <w:sz w:val="22"/>
          <w:szCs w:val="22"/>
        </w:rPr>
      </w:pPr>
      <w:r w:rsidRPr="00540EE4">
        <w:rPr>
          <w:rFonts w:cs="Arial"/>
          <w:sz w:val="22"/>
          <w:szCs w:val="22"/>
        </w:rPr>
        <w:t>Apply suitable rewards and sanctions</w:t>
      </w:r>
    </w:p>
    <w:p w:rsidR="00094CDE" w:rsidRPr="00540EE4" w:rsidRDefault="00094CDE">
      <w:pPr>
        <w:numPr>
          <w:ilvl w:val="1"/>
          <w:numId w:val="2"/>
        </w:numPr>
        <w:tabs>
          <w:tab w:val="clear" w:pos="1440"/>
          <w:tab w:val="num" w:pos="1080"/>
        </w:tabs>
        <w:ind w:left="1080" w:hanging="360"/>
        <w:jc w:val="both"/>
        <w:rPr>
          <w:rFonts w:cs="Arial"/>
          <w:b/>
          <w:bCs/>
          <w:sz w:val="22"/>
          <w:szCs w:val="22"/>
        </w:rPr>
      </w:pPr>
      <w:r w:rsidRPr="00540EE4">
        <w:rPr>
          <w:rFonts w:cs="Arial"/>
          <w:sz w:val="22"/>
          <w:szCs w:val="22"/>
        </w:rPr>
        <w:t>Provide effective pastoral support for students</w:t>
      </w:r>
    </w:p>
    <w:p w:rsidR="00094CDE" w:rsidRPr="00540EE4" w:rsidRDefault="00094CDE">
      <w:pPr>
        <w:numPr>
          <w:ilvl w:val="1"/>
          <w:numId w:val="2"/>
        </w:numPr>
        <w:tabs>
          <w:tab w:val="clear" w:pos="1440"/>
          <w:tab w:val="num" w:pos="1080"/>
        </w:tabs>
        <w:ind w:left="1080" w:hanging="360"/>
        <w:jc w:val="both"/>
        <w:rPr>
          <w:rFonts w:cs="Arial"/>
          <w:b/>
          <w:bCs/>
          <w:sz w:val="22"/>
          <w:szCs w:val="22"/>
        </w:rPr>
      </w:pPr>
      <w:r w:rsidRPr="00540EE4">
        <w:rPr>
          <w:rFonts w:cs="Arial"/>
          <w:sz w:val="22"/>
          <w:szCs w:val="22"/>
        </w:rPr>
        <w:t>Provide effective Learning Support for students</w:t>
      </w:r>
    </w:p>
    <w:p w:rsidR="00094CDE" w:rsidRPr="00540EE4" w:rsidRDefault="00094CDE">
      <w:pPr>
        <w:numPr>
          <w:ilvl w:val="1"/>
          <w:numId w:val="2"/>
        </w:numPr>
        <w:tabs>
          <w:tab w:val="clear" w:pos="1440"/>
          <w:tab w:val="num" w:pos="1080"/>
        </w:tabs>
        <w:ind w:left="1080" w:hanging="360"/>
        <w:jc w:val="both"/>
        <w:rPr>
          <w:rFonts w:cs="Arial"/>
          <w:b/>
          <w:bCs/>
          <w:sz w:val="22"/>
          <w:szCs w:val="22"/>
        </w:rPr>
      </w:pPr>
      <w:r w:rsidRPr="00540EE4">
        <w:rPr>
          <w:rFonts w:cs="Arial"/>
          <w:sz w:val="22"/>
          <w:szCs w:val="22"/>
        </w:rPr>
        <w:t>Involve parents</w:t>
      </w:r>
      <w:r w:rsidR="00D11C65" w:rsidRPr="00540EE4">
        <w:rPr>
          <w:rFonts w:cs="Arial"/>
          <w:sz w:val="22"/>
          <w:szCs w:val="22"/>
        </w:rPr>
        <w:t xml:space="preserve"> /carers</w:t>
      </w:r>
      <w:r w:rsidRPr="00540EE4">
        <w:rPr>
          <w:rFonts w:cs="Arial"/>
          <w:sz w:val="22"/>
          <w:szCs w:val="22"/>
        </w:rPr>
        <w:t xml:space="preserve"> and, where appropriate, community organisations</w:t>
      </w:r>
    </w:p>
    <w:p w:rsidR="00094CDE" w:rsidRPr="00540EE4" w:rsidRDefault="00094CDE">
      <w:pPr>
        <w:numPr>
          <w:ilvl w:val="1"/>
          <w:numId w:val="2"/>
        </w:numPr>
        <w:tabs>
          <w:tab w:val="clear" w:pos="1440"/>
          <w:tab w:val="num" w:pos="1080"/>
        </w:tabs>
        <w:ind w:left="1080" w:hanging="360"/>
        <w:jc w:val="both"/>
        <w:rPr>
          <w:rFonts w:cs="Arial"/>
          <w:b/>
          <w:bCs/>
          <w:sz w:val="22"/>
          <w:szCs w:val="22"/>
        </w:rPr>
      </w:pPr>
      <w:r w:rsidRPr="00540EE4">
        <w:rPr>
          <w:rFonts w:cs="Arial"/>
          <w:sz w:val="22"/>
          <w:szCs w:val="22"/>
        </w:rPr>
        <w:t>Monitor exclusions carefully</w:t>
      </w:r>
    </w:p>
    <w:p w:rsidR="00094CDE" w:rsidRPr="00540EE4" w:rsidRDefault="00094CDE">
      <w:pPr>
        <w:numPr>
          <w:ilvl w:val="1"/>
          <w:numId w:val="2"/>
        </w:numPr>
        <w:tabs>
          <w:tab w:val="clear" w:pos="1440"/>
          <w:tab w:val="num" w:pos="1080"/>
        </w:tabs>
        <w:ind w:left="1080" w:hanging="360"/>
        <w:jc w:val="both"/>
        <w:rPr>
          <w:rFonts w:cs="Arial"/>
          <w:b/>
          <w:bCs/>
          <w:sz w:val="22"/>
          <w:szCs w:val="22"/>
        </w:rPr>
      </w:pPr>
      <w:r w:rsidRPr="00540EE4">
        <w:rPr>
          <w:rFonts w:cs="Arial"/>
          <w:sz w:val="22"/>
          <w:szCs w:val="22"/>
        </w:rPr>
        <w:t>Provide appropriate training for staff on Behaviour for Learning</w:t>
      </w:r>
    </w:p>
    <w:p w:rsidR="00094CDE" w:rsidRPr="00540EE4" w:rsidRDefault="00094CDE">
      <w:pPr>
        <w:numPr>
          <w:ilvl w:val="1"/>
          <w:numId w:val="2"/>
        </w:numPr>
        <w:tabs>
          <w:tab w:val="clear" w:pos="1440"/>
          <w:tab w:val="num" w:pos="1080"/>
        </w:tabs>
        <w:ind w:left="1080" w:hanging="360"/>
        <w:jc w:val="both"/>
        <w:rPr>
          <w:rFonts w:cs="Arial"/>
          <w:b/>
          <w:bCs/>
          <w:sz w:val="22"/>
          <w:szCs w:val="22"/>
        </w:rPr>
      </w:pPr>
      <w:r w:rsidRPr="00540EE4">
        <w:rPr>
          <w:rFonts w:cs="Arial"/>
          <w:sz w:val="22"/>
          <w:szCs w:val="22"/>
        </w:rPr>
        <w:t>Provide appropriate training for staff on the issues pertaining to the over-representation of ethnic minority students (or other over represented groups) in the school’s exclusions figures</w:t>
      </w:r>
    </w:p>
    <w:p w:rsidR="00094CDE" w:rsidRPr="00EB4972" w:rsidRDefault="00094CDE" w:rsidP="00EB4972">
      <w:pPr>
        <w:numPr>
          <w:ilvl w:val="1"/>
          <w:numId w:val="2"/>
        </w:numPr>
        <w:tabs>
          <w:tab w:val="clear" w:pos="1440"/>
          <w:tab w:val="num" w:pos="1080"/>
        </w:tabs>
        <w:ind w:left="1080" w:hanging="360"/>
        <w:jc w:val="both"/>
        <w:rPr>
          <w:rFonts w:cs="Arial"/>
          <w:b/>
          <w:bCs/>
          <w:sz w:val="22"/>
          <w:szCs w:val="22"/>
        </w:rPr>
      </w:pPr>
      <w:r w:rsidRPr="00540EE4">
        <w:rPr>
          <w:rFonts w:cs="Arial"/>
          <w:sz w:val="22"/>
          <w:szCs w:val="22"/>
        </w:rPr>
        <w:t xml:space="preserve">Ensure that </w:t>
      </w:r>
      <w:r w:rsidR="003D1231" w:rsidRPr="00540EE4">
        <w:rPr>
          <w:rFonts w:cs="Arial"/>
          <w:sz w:val="22"/>
          <w:szCs w:val="22"/>
        </w:rPr>
        <w:t xml:space="preserve">the </w:t>
      </w:r>
      <w:r w:rsidRPr="00540EE4">
        <w:rPr>
          <w:rFonts w:cs="Arial"/>
          <w:sz w:val="22"/>
          <w:szCs w:val="22"/>
        </w:rPr>
        <w:t xml:space="preserve">exclusions </w:t>
      </w:r>
      <w:r w:rsidR="003D1231" w:rsidRPr="00540EE4">
        <w:rPr>
          <w:rFonts w:cs="Arial"/>
          <w:sz w:val="22"/>
          <w:szCs w:val="22"/>
        </w:rPr>
        <w:t xml:space="preserve">process is </w:t>
      </w:r>
      <w:r w:rsidRPr="00540EE4">
        <w:rPr>
          <w:rFonts w:cs="Arial"/>
          <w:sz w:val="22"/>
          <w:szCs w:val="22"/>
        </w:rPr>
        <w:t>consistently applied.</w:t>
      </w:r>
    </w:p>
    <w:p w:rsidR="00094CDE" w:rsidRPr="00540EE4" w:rsidRDefault="00094CDE">
      <w:pPr>
        <w:jc w:val="both"/>
        <w:rPr>
          <w:rFonts w:cs="Arial"/>
          <w:sz w:val="22"/>
          <w:szCs w:val="22"/>
        </w:rPr>
      </w:pPr>
    </w:p>
    <w:p w:rsidR="00094CDE" w:rsidRPr="00540EE4" w:rsidRDefault="00094CDE">
      <w:pPr>
        <w:jc w:val="both"/>
        <w:rPr>
          <w:rFonts w:cs="Arial"/>
          <w:b/>
          <w:bCs/>
          <w:sz w:val="22"/>
          <w:szCs w:val="22"/>
        </w:rPr>
      </w:pPr>
      <w:r w:rsidRPr="00540EE4">
        <w:rPr>
          <w:rFonts w:cs="Arial"/>
          <w:b/>
          <w:bCs/>
          <w:sz w:val="22"/>
          <w:szCs w:val="22"/>
        </w:rPr>
        <w:t>3.</w:t>
      </w:r>
      <w:r w:rsidRPr="00540EE4">
        <w:rPr>
          <w:rFonts w:cs="Arial"/>
          <w:b/>
          <w:bCs/>
          <w:sz w:val="22"/>
          <w:szCs w:val="22"/>
        </w:rPr>
        <w:tab/>
        <w:t>Behaviour Policy</w:t>
      </w:r>
    </w:p>
    <w:p w:rsidR="00094CDE" w:rsidRPr="00540EE4" w:rsidRDefault="00094CDE">
      <w:pPr>
        <w:jc w:val="both"/>
        <w:rPr>
          <w:rFonts w:cs="Arial"/>
          <w:b/>
          <w:bCs/>
          <w:sz w:val="22"/>
          <w:szCs w:val="22"/>
        </w:rPr>
      </w:pPr>
    </w:p>
    <w:p w:rsidR="00094CDE" w:rsidRPr="00540EE4" w:rsidRDefault="00094CDE" w:rsidP="00EB4972">
      <w:pPr>
        <w:pStyle w:val="BodyText"/>
        <w:rPr>
          <w:rFonts w:cs="Arial"/>
          <w:sz w:val="22"/>
          <w:szCs w:val="22"/>
        </w:rPr>
      </w:pPr>
      <w:r w:rsidRPr="008A0CF1">
        <w:rPr>
          <w:rFonts w:cs="Arial"/>
          <w:sz w:val="22"/>
          <w:szCs w:val="22"/>
        </w:rPr>
        <w:t>This is set out in the school’s pol</w:t>
      </w:r>
      <w:r w:rsidR="003C60E9" w:rsidRPr="008A0CF1">
        <w:rPr>
          <w:rFonts w:cs="Arial"/>
          <w:sz w:val="22"/>
          <w:szCs w:val="22"/>
        </w:rPr>
        <w:t xml:space="preserve">icy on </w:t>
      </w:r>
      <w:r w:rsidR="00481643" w:rsidRPr="008A0CF1">
        <w:rPr>
          <w:rFonts w:cs="Arial"/>
          <w:sz w:val="22"/>
          <w:szCs w:val="22"/>
        </w:rPr>
        <w:t>behaviour</w:t>
      </w:r>
      <w:r w:rsidR="003C60E9" w:rsidRPr="008A0CF1">
        <w:rPr>
          <w:rFonts w:cs="Arial"/>
          <w:sz w:val="22"/>
          <w:szCs w:val="22"/>
        </w:rPr>
        <w:t xml:space="preserve">, an adaptation of </w:t>
      </w:r>
      <w:r w:rsidRPr="008A0CF1">
        <w:rPr>
          <w:rFonts w:cs="Arial"/>
          <w:sz w:val="22"/>
          <w:szCs w:val="22"/>
        </w:rPr>
        <w:t>which is distributed to all students and parents every year.  These documents set out the rewards and sanctions which apply to students who either do, or do not, follow the ‘Sc</w:t>
      </w:r>
      <w:r w:rsidR="003D1231" w:rsidRPr="008A0CF1">
        <w:rPr>
          <w:rFonts w:cs="Arial"/>
          <w:sz w:val="22"/>
          <w:szCs w:val="22"/>
        </w:rPr>
        <w:t>hool’ and the ‘</w:t>
      </w:r>
      <w:r w:rsidR="00FD5E0A" w:rsidRPr="008A0CF1">
        <w:rPr>
          <w:rFonts w:cs="Arial"/>
          <w:sz w:val="22"/>
          <w:szCs w:val="22"/>
        </w:rPr>
        <w:t>Learning Code</w:t>
      </w:r>
      <w:r w:rsidR="003D1231" w:rsidRPr="008A0CF1">
        <w:rPr>
          <w:rFonts w:cs="Arial"/>
          <w:sz w:val="22"/>
          <w:szCs w:val="22"/>
        </w:rPr>
        <w:t>’</w:t>
      </w:r>
      <w:r w:rsidR="003D1231" w:rsidRPr="00540EE4">
        <w:rPr>
          <w:rFonts w:cs="Arial"/>
          <w:sz w:val="22"/>
          <w:szCs w:val="22"/>
        </w:rPr>
        <w:t xml:space="preserve"> </w:t>
      </w:r>
    </w:p>
    <w:p w:rsidR="00094CDE" w:rsidRPr="00540EE4" w:rsidRDefault="00094CDE">
      <w:pPr>
        <w:jc w:val="both"/>
        <w:rPr>
          <w:rFonts w:cs="Arial"/>
          <w:sz w:val="22"/>
          <w:szCs w:val="22"/>
        </w:rPr>
      </w:pPr>
    </w:p>
    <w:p w:rsidR="00094CDE" w:rsidRPr="00540EE4" w:rsidRDefault="00094CDE">
      <w:pPr>
        <w:jc w:val="both"/>
        <w:rPr>
          <w:rFonts w:cs="Arial"/>
          <w:b/>
          <w:bCs/>
          <w:sz w:val="22"/>
          <w:szCs w:val="22"/>
        </w:rPr>
      </w:pPr>
      <w:r w:rsidRPr="00540EE4">
        <w:rPr>
          <w:rFonts w:cs="Arial"/>
          <w:b/>
          <w:bCs/>
          <w:sz w:val="22"/>
          <w:szCs w:val="22"/>
        </w:rPr>
        <w:t xml:space="preserve">4. </w:t>
      </w:r>
      <w:r w:rsidRPr="00540EE4">
        <w:rPr>
          <w:rFonts w:cs="Arial"/>
          <w:b/>
          <w:bCs/>
          <w:sz w:val="22"/>
          <w:szCs w:val="22"/>
        </w:rPr>
        <w:tab/>
        <w:t>Internal Exclusions</w:t>
      </w:r>
      <w:r w:rsidR="00D82E35">
        <w:rPr>
          <w:rFonts w:cs="Arial"/>
          <w:b/>
          <w:bCs/>
          <w:sz w:val="22"/>
          <w:szCs w:val="22"/>
        </w:rPr>
        <w:t xml:space="preserve"> (1-4 days)</w:t>
      </w:r>
    </w:p>
    <w:p w:rsidR="00094CDE" w:rsidRPr="00540EE4" w:rsidRDefault="00094CDE">
      <w:pPr>
        <w:jc w:val="both"/>
        <w:rPr>
          <w:rFonts w:cs="Arial"/>
          <w:sz w:val="22"/>
          <w:szCs w:val="22"/>
        </w:rPr>
      </w:pPr>
    </w:p>
    <w:p w:rsidR="00D11C65" w:rsidRDefault="00094CDE">
      <w:pPr>
        <w:jc w:val="both"/>
        <w:rPr>
          <w:rFonts w:cs="Arial"/>
          <w:sz w:val="22"/>
          <w:szCs w:val="22"/>
        </w:rPr>
      </w:pPr>
      <w:r w:rsidRPr="00540EE4">
        <w:rPr>
          <w:rFonts w:cs="Arial"/>
          <w:sz w:val="22"/>
          <w:szCs w:val="22"/>
        </w:rPr>
        <w:t xml:space="preserve">The </w:t>
      </w:r>
      <w:r w:rsidR="00FD5E0A">
        <w:rPr>
          <w:rFonts w:cs="Arial"/>
          <w:b/>
          <w:sz w:val="22"/>
          <w:szCs w:val="22"/>
        </w:rPr>
        <w:t xml:space="preserve">Learning </w:t>
      </w:r>
      <w:r w:rsidR="00FD5E0A" w:rsidRPr="00540EE4">
        <w:rPr>
          <w:rFonts w:cs="Arial"/>
          <w:b/>
          <w:sz w:val="22"/>
          <w:szCs w:val="22"/>
        </w:rPr>
        <w:t>Support</w:t>
      </w:r>
      <w:r w:rsidR="00D11C65" w:rsidRPr="00540EE4">
        <w:rPr>
          <w:rFonts w:cs="Arial"/>
          <w:b/>
          <w:sz w:val="22"/>
          <w:szCs w:val="22"/>
        </w:rPr>
        <w:t xml:space="preserve"> </w:t>
      </w:r>
      <w:r w:rsidR="0059777A" w:rsidRPr="00540EE4">
        <w:rPr>
          <w:rFonts w:cs="Arial"/>
          <w:b/>
          <w:sz w:val="22"/>
          <w:szCs w:val="22"/>
        </w:rPr>
        <w:t>Centre</w:t>
      </w:r>
      <w:r w:rsidR="0059777A">
        <w:rPr>
          <w:rFonts w:cs="Arial"/>
          <w:b/>
          <w:sz w:val="22"/>
          <w:szCs w:val="22"/>
        </w:rPr>
        <w:t xml:space="preserve"> (LSC)</w:t>
      </w:r>
      <w:r w:rsidR="00FD5E0A">
        <w:rPr>
          <w:rFonts w:cs="Arial"/>
          <w:sz w:val="22"/>
          <w:szCs w:val="22"/>
        </w:rPr>
        <w:t xml:space="preserve"> </w:t>
      </w:r>
      <w:r w:rsidR="00490096">
        <w:rPr>
          <w:rFonts w:cs="Arial"/>
          <w:sz w:val="22"/>
          <w:szCs w:val="22"/>
        </w:rPr>
        <w:t>will organi</w:t>
      </w:r>
      <w:r w:rsidR="001526E3">
        <w:rPr>
          <w:rFonts w:cs="Arial"/>
          <w:sz w:val="22"/>
          <w:szCs w:val="22"/>
        </w:rPr>
        <w:t>se the exclusions within school</w:t>
      </w:r>
      <w:r w:rsidR="00490096">
        <w:rPr>
          <w:rFonts w:cs="Arial"/>
          <w:sz w:val="22"/>
          <w:szCs w:val="22"/>
        </w:rPr>
        <w:t>.</w:t>
      </w:r>
      <w:r w:rsidRPr="00540EE4">
        <w:rPr>
          <w:rFonts w:cs="Arial"/>
          <w:sz w:val="22"/>
          <w:szCs w:val="22"/>
        </w:rPr>
        <w:t xml:space="preserve"> </w:t>
      </w:r>
      <w:r w:rsidR="00B91385">
        <w:rPr>
          <w:rFonts w:cs="Arial"/>
          <w:sz w:val="22"/>
          <w:szCs w:val="22"/>
        </w:rPr>
        <w:t>The</w:t>
      </w:r>
      <w:r w:rsidRPr="00540EE4">
        <w:rPr>
          <w:rFonts w:cs="Arial"/>
          <w:sz w:val="22"/>
          <w:szCs w:val="22"/>
        </w:rPr>
        <w:t xml:space="preserve"> students </w:t>
      </w:r>
      <w:r w:rsidR="00FD5E0A">
        <w:rPr>
          <w:rFonts w:cs="Arial"/>
          <w:sz w:val="22"/>
          <w:szCs w:val="22"/>
        </w:rPr>
        <w:t>will have supervise</w:t>
      </w:r>
      <w:r w:rsidR="001526E3">
        <w:rPr>
          <w:rFonts w:cs="Arial"/>
          <w:sz w:val="22"/>
          <w:szCs w:val="22"/>
        </w:rPr>
        <w:t>d breaks during the day. Lunch will be provided for all students.</w:t>
      </w:r>
    </w:p>
    <w:p w:rsidR="001526E3" w:rsidRPr="00540EE4" w:rsidRDefault="001526E3">
      <w:pPr>
        <w:jc w:val="both"/>
        <w:rPr>
          <w:rFonts w:cs="Arial"/>
          <w:sz w:val="22"/>
          <w:szCs w:val="22"/>
        </w:rPr>
      </w:pPr>
    </w:p>
    <w:p w:rsidR="00094CDE" w:rsidRDefault="00094CDE">
      <w:pPr>
        <w:jc w:val="both"/>
        <w:rPr>
          <w:rFonts w:cs="Arial"/>
          <w:sz w:val="22"/>
          <w:szCs w:val="22"/>
        </w:rPr>
      </w:pPr>
      <w:r w:rsidRPr="00540EE4">
        <w:rPr>
          <w:rFonts w:cs="Arial"/>
          <w:sz w:val="22"/>
          <w:szCs w:val="22"/>
        </w:rPr>
        <w:t xml:space="preserve">Parents will be informed of internal exclusions by </w:t>
      </w:r>
      <w:r w:rsidR="00490096">
        <w:rPr>
          <w:rFonts w:cs="Arial"/>
          <w:sz w:val="22"/>
          <w:szCs w:val="22"/>
        </w:rPr>
        <w:t xml:space="preserve">a phone call initially and then by </w:t>
      </w:r>
      <w:r w:rsidRPr="00540EE4">
        <w:rPr>
          <w:rFonts w:cs="Arial"/>
          <w:sz w:val="22"/>
          <w:szCs w:val="22"/>
        </w:rPr>
        <w:t xml:space="preserve">letter.  This letter will specifically warn of the likelihood of external exclusion for a repeat of the behaviour.  The student will then be placed on the </w:t>
      </w:r>
      <w:r w:rsidR="00CC09ED">
        <w:rPr>
          <w:rFonts w:cs="Arial"/>
          <w:sz w:val="22"/>
          <w:szCs w:val="22"/>
        </w:rPr>
        <w:t>Principal</w:t>
      </w:r>
      <w:r w:rsidR="001526E3">
        <w:rPr>
          <w:rFonts w:cs="Arial"/>
          <w:sz w:val="22"/>
          <w:szCs w:val="22"/>
        </w:rPr>
        <w:t>’s Exclusion List which is reported to Governors.</w:t>
      </w:r>
    </w:p>
    <w:p w:rsidR="001526E3" w:rsidRPr="00540EE4" w:rsidRDefault="001526E3">
      <w:pPr>
        <w:jc w:val="both"/>
        <w:rPr>
          <w:rFonts w:cs="Arial"/>
          <w:sz w:val="22"/>
          <w:szCs w:val="22"/>
        </w:rPr>
      </w:pPr>
    </w:p>
    <w:p w:rsidR="00094CDE" w:rsidRPr="00540EE4" w:rsidRDefault="00094CDE">
      <w:pPr>
        <w:jc w:val="both"/>
        <w:rPr>
          <w:rFonts w:cs="Arial"/>
          <w:sz w:val="22"/>
          <w:szCs w:val="22"/>
        </w:rPr>
      </w:pPr>
    </w:p>
    <w:p w:rsidR="00094CDE" w:rsidRPr="00540EE4" w:rsidRDefault="00094CDE">
      <w:pPr>
        <w:tabs>
          <w:tab w:val="left" w:pos="720"/>
        </w:tabs>
        <w:jc w:val="both"/>
        <w:rPr>
          <w:rFonts w:cs="Arial"/>
          <w:b/>
          <w:bCs/>
          <w:sz w:val="22"/>
          <w:szCs w:val="22"/>
        </w:rPr>
      </w:pPr>
      <w:r w:rsidRPr="00540EE4">
        <w:rPr>
          <w:rFonts w:cs="Arial"/>
          <w:b/>
          <w:bCs/>
          <w:sz w:val="22"/>
          <w:szCs w:val="22"/>
        </w:rPr>
        <w:t>5.</w:t>
      </w:r>
      <w:r w:rsidRPr="00540EE4">
        <w:rPr>
          <w:rFonts w:cs="Arial"/>
          <w:b/>
          <w:bCs/>
          <w:sz w:val="22"/>
          <w:szCs w:val="22"/>
        </w:rPr>
        <w:tab/>
        <w:t>Fixed-Term and Permanent Exclusions</w:t>
      </w:r>
      <w:r w:rsidR="00D82E35">
        <w:rPr>
          <w:rFonts w:cs="Arial"/>
          <w:b/>
          <w:bCs/>
          <w:sz w:val="22"/>
          <w:szCs w:val="22"/>
        </w:rPr>
        <w:t xml:space="preserve"> (5 days+)</w:t>
      </w:r>
    </w:p>
    <w:p w:rsidR="00094CDE" w:rsidRPr="00540EE4" w:rsidRDefault="00094CDE">
      <w:pPr>
        <w:jc w:val="both"/>
        <w:rPr>
          <w:rFonts w:cs="Arial"/>
          <w:sz w:val="22"/>
          <w:szCs w:val="22"/>
        </w:rPr>
      </w:pPr>
    </w:p>
    <w:p w:rsidR="00094CDE" w:rsidRPr="00540EE4" w:rsidRDefault="00094CDE">
      <w:pPr>
        <w:jc w:val="both"/>
        <w:rPr>
          <w:rFonts w:cs="Arial"/>
          <w:sz w:val="22"/>
          <w:szCs w:val="22"/>
        </w:rPr>
      </w:pPr>
      <w:r w:rsidRPr="00540EE4">
        <w:rPr>
          <w:rFonts w:cs="Arial"/>
          <w:sz w:val="22"/>
          <w:szCs w:val="22"/>
        </w:rPr>
        <w:t>‘A decision to exclude a child should be taken only:</w:t>
      </w:r>
    </w:p>
    <w:p w:rsidR="00094CDE" w:rsidRPr="00540EE4" w:rsidRDefault="00094CDE">
      <w:pPr>
        <w:jc w:val="both"/>
        <w:rPr>
          <w:rFonts w:cs="Arial"/>
          <w:sz w:val="22"/>
          <w:szCs w:val="22"/>
        </w:rPr>
      </w:pPr>
    </w:p>
    <w:p w:rsidR="00094CDE" w:rsidRPr="00540EE4" w:rsidRDefault="00094CDE">
      <w:pPr>
        <w:numPr>
          <w:ilvl w:val="0"/>
          <w:numId w:val="3"/>
        </w:numPr>
        <w:ind w:hanging="360"/>
        <w:jc w:val="both"/>
        <w:rPr>
          <w:rFonts w:cs="Arial"/>
          <w:sz w:val="22"/>
          <w:szCs w:val="22"/>
        </w:rPr>
      </w:pPr>
      <w:r w:rsidRPr="00540EE4">
        <w:rPr>
          <w:rFonts w:cs="Arial"/>
          <w:sz w:val="22"/>
          <w:szCs w:val="22"/>
        </w:rPr>
        <w:t xml:space="preserve">in response to serious or persistent breaches of the school’s </w:t>
      </w:r>
      <w:r w:rsidR="00991BFA">
        <w:rPr>
          <w:rFonts w:cs="Arial"/>
          <w:sz w:val="22"/>
          <w:szCs w:val="22"/>
        </w:rPr>
        <w:t>behaviour</w:t>
      </w:r>
      <w:r w:rsidRPr="00991BFA">
        <w:rPr>
          <w:rFonts w:cs="Arial"/>
          <w:sz w:val="22"/>
          <w:szCs w:val="22"/>
        </w:rPr>
        <w:t xml:space="preserve"> policy</w:t>
      </w:r>
      <w:r w:rsidRPr="00540EE4">
        <w:rPr>
          <w:rFonts w:cs="Arial"/>
          <w:sz w:val="22"/>
          <w:szCs w:val="22"/>
        </w:rPr>
        <w:t xml:space="preserve">; and </w:t>
      </w:r>
    </w:p>
    <w:p w:rsidR="00094CDE" w:rsidRPr="001526E3" w:rsidRDefault="00094CDE">
      <w:pPr>
        <w:numPr>
          <w:ilvl w:val="0"/>
          <w:numId w:val="3"/>
        </w:numPr>
        <w:ind w:hanging="360"/>
        <w:jc w:val="both"/>
        <w:rPr>
          <w:rFonts w:cs="Arial"/>
          <w:i/>
          <w:sz w:val="22"/>
          <w:szCs w:val="22"/>
        </w:rPr>
      </w:pPr>
      <w:r w:rsidRPr="00540EE4">
        <w:rPr>
          <w:rFonts w:cs="Arial"/>
          <w:sz w:val="22"/>
          <w:szCs w:val="22"/>
        </w:rPr>
        <w:t>if allowing the student to remain in school would seriously harm the education and welfare of the student or others in the school</w:t>
      </w:r>
      <w:r w:rsidR="006E53B4" w:rsidRPr="00540EE4">
        <w:rPr>
          <w:rFonts w:cs="Arial"/>
          <w:sz w:val="22"/>
          <w:szCs w:val="22"/>
        </w:rPr>
        <w:t xml:space="preserve"> </w:t>
      </w:r>
      <w:r w:rsidR="001526E3">
        <w:rPr>
          <w:rFonts w:cs="Arial"/>
          <w:sz w:val="22"/>
          <w:szCs w:val="22"/>
        </w:rPr>
        <w:t xml:space="preserve"> (</w:t>
      </w:r>
      <w:r w:rsidR="001526E3" w:rsidRPr="001526E3">
        <w:rPr>
          <w:rFonts w:cs="Arial"/>
          <w:i/>
        </w:rPr>
        <w:t>Exclusion from maintained schools, academies and PRUs in England’ 2012)</w:t>
      </w:r>
      <w:r w:rsidR="001526E3" w:rsidRPr="001526E3">
        <w:rPr>
          <w:rFonts w:cs="Arial"/>
          <w:i/>
          <w:sz w:val="22"/>
          <w:szCs w:val="22"/>
        </w:rPr>
        <w:t xml:space="preserve"> </w:t>
      </w:r>
    </w:p>
    <w:p w:rsidR="00094CDE" w:rsidRPr="00540EE4" w:rsidRDefault="00094CDE">
      <w:pPr>
        <w:jc w:val="both"/>
        <w:rPr>
          <w:rFonts w:cs="Arial"/>
          <w:sz w:val="22"/>
          <w:szCs w:val="22"/>
        </w:rPr>
      </w:pPr>
    </w:p>
    <w:p w:rsidR="00A45EDC" w:rsidRPr="00540EE4" w:rsidRDefault="00094CDE">
      <w:pPr>
        <w:jc w:val="both"/>
        <w:rPr>
          <w:rFonts w:cs="Arial"/>
          <w:sz w:val="22"/>
          <w:szCs w:val="22"/>
        </w:rPr>
      </w:pPr>
      <w:r w:rsidRPr="00540EE4">
        <w:rPr>
          <w:rFonts w:cs="Arial"/>
          <w:sz w:val="22"/>
          <w:szCs w:val="22"/>
        </w:rPr>
        <w:t xml:space="preserve">Before excluding a child, </w:t>
      </w:r>
      <w:r w:rsidRPr="00540EE4">
        <w:rPr>
          <w:rFonts w:cs="Arial"/>
          <w:b/>
          <w:bCs/>
          <w:sz w:val="22"/>
          <w:szCs w:val="22"/>
        </w:rPr>
        <w:t>in most cases</w:t>
      </w:r>
      <w:r w:rsidRPr="00540EE4">
        <w:rPr>
          <w:rFonts w:cs="Arial"/>
          <w:sz w:val="22"/>
          <w:szCs w:val="22"/>
        </w:rPr>
        <w:t xml:space="preserve"> a range of alternative strategies would have been tried, without success.  This does not prevent immediate action being taken to protect students and staff.  A permanent exclusion c</w:t>
      </w:r>
      <w:r w:rsidR="00A45EDC" w:rsidRPr="00540EE4">
        <w:rPr>
          <w:rFonts w:cs="Arial"/>
          <w:sz w:val="22"/>
          <w:szCs w:val="22"/>
        </w:rPr>
        <w:t>an be given for a first offence. The foll</w:t>
      </w:r>
      <w:r w:rsidR="0059777A">
        <w:rPr>
          <w:rFonts w:cs="Arial"/>
          <w:sz w:val="22"/>
          <w:szCs w:val="22"/>
        </w:rPr>
        <w:t>owing are examples of</w:t>
      </w:r>
      <w:r w:rsidR="00A45EDC" w:rsidRPr="00540EE4">
        <w:rPr>
          <w:rFonts w:cs="Arial"/>
          <w:sz w:val="22"/>
          <w:szCs w:val="22"/>
        </w:rPr>
        <w:t xml:space="preserve"> which a permanent exclusion may be instigated:</w:t>
      </w:r>
    </w:p>
    <w:p w:rsidR="00A45EDC" w:rsidRPr="00540EE4" w:rsidRDefault="00A45EDC" w:rsidP="00A45EDC">
      <w:pPr>
        <w:rPr>
          <w:rFonts w:cs="Arial"/>
          <w:sz w:val="22"/>
          <w:szCs w:val="22"/>
        </w:rPr>
      </w:pPr>
    </w:p>
    <w:p w:rsidR="00A45EDC" w:rsidRPr="00540EE4" w:rsidRDefault="00094CDE" w:rsidP="00A45EDC">
      <w:pPr>
        <w:pStyle w:val="ListParagraph"/>
        <w:numPr>
          <w:ilvl w:val="0"/>
          <w:numId w:val="22"/>
        </w:numPr>
        <w:rPr>
          <w:rFonts w:ascii="Arial" w:hAnsi="Arial" w:cs="Arial"/>
        </w:rPr>
      </w:pPr>
      <w:r w:rsidRPr="00540EE4">
        <w:rPr>
          <w:rFonts w:ascii="Arial" w:hAnsi="Arial" w:cs="Arial"/>
        </w:rPr>
        <w:t>actual or threatened viol</w:t>
      </w:r>
      <w:r w:rsidR="00A45EDC" w:rsidRPr="00540EE4">
        <w:rPr>
          <w:rFonts w:ascii="Arial" w:hAnsi="Arial" w:cs="Arial"/>
        </w:rPr>
        <w:t xml:space="preserve">ence against another student, </w:t>
      </w:r>
      <w:r w:rsidRPr="00540EE4">
        <w:rPr>
          <w:rFonts w:ascii="Arial" w:hAnsi="Arial" w:cs="Arial"/>
        </w:rPr>
        <w:t>member of staff</w:t>
      </w:r>
      <w:r w:rsidR="00A45EDC" w:rsidRPr="00540EE4">
        <w:rPr>
          <w:rFonts w:ascii="Arial" w:hAnsi="Arial" w:cs="Arial"/>
        </w:rPr>
        <w:t xml:space="preserve"> or member of the public</w:t>
      </w:r>
      <w:r w:rsidRPr="00540EE4">
        <w:rPr>
          <w:rFonts w:ascii="Arial" w:hAnsi="Arial" w:cs="Arial"/>
        </w:rPr>
        <w:t xml:space="preserve"> </w:t>
      </w:r>
    </w:p>
    <w:p w:rsidR="00A45EDC" w:rsidRPr="00540EE4" w:rsidRDefault="00A45EDC" w:rsidP="00A45EDC">
      <w:pPr>
        <w:pStyle w:val="ListParagraph"/>
        <w:numPr>
          <w:ilvl w:val="0"/>
          <w:numId w:val="22"/>
        </w:numPr>
        <w:rPr>
          <w:rFonts w:ascii="Arial" w:hAnsi="Arial" w:cs="Arial"/>
        </w:rPr>
      </w:pPr>
      <w:r w:rsidRPr="00540EE4">
        <w:rPr>
          <w:rFonts w:ascii="Arial" w:hAnsi="Arial" w:cs="Arial"/>
        </w:rPr>
        <w:t>sexual abuse or assault</w:t>
      </w:r>
      <w:r w:rsidR="00094CDE" w:rsidRPr="00540EE4">
        <w:rPr>
          <w:rFonts w:ascii="Arial" w:hAnsi="Arial" w:cs="Arial"/>
        </w:rPr>
        <w:t xml:space="preserve"> </w:t>
      </w:r>
    </w:p>
    <w:p w:rsidR="00A45EDC" w:rsidRPr="00540EE4" w:rsidRDefault="00094CDE" w:rsidP="00A45EDC">
      <w:pPr>
        <w:pStyle w:val="ListParagraph"/>
        <w:numPr>
          <w:ilvl w:val="0"/>
          <w:numId w:val="22"/>
        </w:numPr>
        <w:rPr>
          <w:rFonts w:ascii="Arial" w:hAnsi="Arial" w:cs="Arial"/>
        </w:rPr>
      </w:pPr>
      <w:r w:rsidRPr="00540EE4">
        <w:rPr>
          <w:rFonts w:ascii="Arial" w:hAnsi="Arial" w:cs="Arial"/>
        </w:rPr>
        <w:t xml:space="preserve">supplying </w:t>
      </w:r>
      <w:r w:rsidR="00A45EDC" w:rsidRPr="00540EE4">
        <w:rPr>
          <w:rFonts w:ascii="Arial" w:hAnsi="Arial" w:cs="Arial"/>
        </w:rPr>
        <w:t xml:space="preserve">or using </w:t>
      </w:r>
      <w:r w:rsidRPr="00540EE4">
        <w:rPr>
          <w:rFonts w:ascii="Arial" w:hAnsi="Arial" w:cs="Arial"/>
        </w:rPr>
        <w:t xml:space="preserve">an illegal drug </w:t>
      </w:r>
    </w:p>
    <w:p w:rsidR="00D82E35" w:rsidRDefault="00D82E35" w:rsidP="00A45EDC">
      <w:pPr>
        <w:pStyle w:val="ListParagraph"/>
        <w:numPr>
          <w:ilvl w:val="0"/>
          <w:numId w:val="22"/>
        </w:numPr>
        <w:rPr>
          <w:rFonts w:ascii="Arial" w:hAnsi="Arial" w:cs="Arial"/>
        </w:rPr>
      </w:pPr>
      <w:r>
        <w:rPr>
          <w:rFonts w:ascii="Arial" w:hAnsi="Arial" w:cs="Arial"/>
        </w:rPr>
        <w:t>carrying an offensive weapon</w:t>
      </w:r>
    </w:p>
    <w:p w:rsidR="00A45EDC" w:rsidRPr="00EB4972" w:rsidRDefault="00597307" w:rsidP="00A45EDC">
      <w:pPr>
        <w:pStyle w:val="ListParagraph"/>
        <w:numPr>
          <w:ilvl w:val="0"/>
          <w:numId w:val="22"/>
        </w:numPr>
        <w:rPr>
          <w:rFonts w:ascii="Arial" w:hAnsi="Arial" w:cs="Arial"/>
        </w:rPr>
      </w:pPr>
      <w:r w:rsidRPr="00481643">
        <w:rPr>
          <w:rFonts w:ascii="Arial" w:hAnsi="Arial" w:cs="Arial"/>
        </w:rPr>
        <w:t xml:space="preserve">accruing 45 days fixed term </w:t>
      </w:r>
      <w:r w:rsidR="00D82E35" w:rsidRPr="00481643">
        <w:rPr>
          <w:rFonts w:ascii="Arial" w:hAnsi="Arial" w:cs="Arial"/>
        </w:rPr>
        <w:t>exclusion</w:t>
      </w:r>
      <w:r w:rsidRPr="00481643">
        <w:rPr>
          <w:rFonts w:ascii="Arial" w:hAnsi="Arial" w:cs="Arial"/>
        </w:rPr>
        <w:t>s</w:t>
      </w:r>
      <w:r w:rsidR="00D82E35" w:rsidRPr="00481643">
        <w:rPr>
          <w:rFonts w:ascii="Arial" w:hAnsi="Arial" w:cs="Arial"/>
        </w:rPr>
        <w:t xml:space="preserve"> within one academic year</w:t>
      </w:r>
      <w:r w:rsidR="00094CDE" w:rsidRPr="00481643">
        <w:rPr>
          <w:rFonts w:ascii="Arial" w:hAnsi="Arial" w:cs="Arial"/>
        </w:rPr>
        <w:t xml:space="preserve"> </w:t>
      </w:r>
    </w:p>
    <w:p w:rsidR="00A45EDC" w:rsidRDefault="00A45EDC" w:rsidP="00AA67D5">
      <w:pPr>
        <w:rPr>
          <w:rFonts w:cs="Arial"/>
          <w:sz w:val="22"/>
          <w:szCs w:val="22"/>
        </w:rPr>
      </w:pPr>
      <w:r w:rsidRPr="00540EE4">
        <w:rPr>
          <w:rFonts w:cs="Arial"/>
          <w:sz w:val="22"/>
          <w:szCs w:val="22"/>
        </w:rPr>
        <w:t xml:space="preserve">The </w:t>
      </w:r>
      <w:r w:rsidR="00CC09ED">
        <w:rPr>
          <w:rFonts w:cs="Arial"/>
          <w:sz w:val="22"/>
          <w:szCs w:val="22"/>
        </w:rPr>
        <w:t>Principal</w:t>
      </w:r>
      <w:r w:rsidRPr="00540EE4">
        <w:rPr>
          <w:rFonts w:cs="Arial"/>
          <w:sz w:val="22"/>
          <w:szCs w:val="22"/>
        </w:rPr>
        <w:t xml:space="preserve"> will take</w:t>
      </w:r>
      <w:r w:rsidR="00094CDE" w:rsidRPr="00540EE4">
        <w:rPr>
          <w:rFonts w:cs="Arial"/>
          <w:sz w:val="22"/>
          <w:szCs w:val="22"/>
        </w:rPr>
        <w:t xml:space="preserve"> time to consider the incident in question before a final decision is </w:t>
      </w:r>
      <w:r w:rsidR="0059777A" w:rsidRPr="00540EE4">
        <w:rPr>
          <w:rFonts w:cs="Arial"/>
          <w:sz w:val="22"/>
          <w:szCs w:val="22"/>
        </w:rPr>
        <w:t>made. The</w:t>
      </w:r>
      <w:r w:rsidR="00094CDE" w:rsidRPr="00540EE4">
        <w:rPr>
          <w:rFonts w:cs="Arial"/>
          <w:sz w:val="22"/>
          <w:szCs w:val="22"/>
        </w:rPr>
        <w:t xml:space="preserve"> </w:t>
      </w:r>
      <w:r w:rsidR="00CC09ED">
        <w:rPr>
          <w:rFonts w:cs="Arial"/>
          <w:sz w:val="22"/>
          <w:szCs w:val="22"/>
        </w:rPr>
        <w:t>Principal</w:t>
      </w:r>
      <w:r w:rsidR="00094CDE" w:rsidRPr="00540EE4">
        <w:rPr>
          <w:rFonts w:cs="Arial"/>
          <w:sz w:val="22"/>
          <w:szCs w:val="22"/>
        </w:rPr>
        <w:t xml:space="preserve"> will make a decision </w:t>
      </w:r>
      <w:r w:rsidR="004942DF" w:rsidRPr="00540EE4">
        <w:rPr>
          <w:rFonts w:cs="Arial"/>
          <w:sz w:val="22"/>
          <w:szCs w:val="22"/>
        </w:rPr>
        <w:t>with</w:t>
      </w:r>
      <w:r w:rsidR="00094CDE" w:rsidRPr="00540EE4">
        <w:rPr>
          <w:rFonts w:cs="Arial"/>
          <w:sz w:val="22"/>
          <w:szCs w:val="22"/>
        </w:rPr>
        <w:t xml:space="preserve"> regard to exclusion if ‘on the balance of probabilities’, the student did w</w:t>
      </w:r>
      <w:r w:rsidR="00FD5E0A">
        <w:rPr>
          <w:rFonts w:cs="Arial"/>
          <w:sz w:val="22"/>
          <w:szCs w:val="22"/>
        </w:rPr>
        <w:t>hat (s</w:t>
      </w:r>
      <w:r w:rsidR="00691EE1">
        <w:rPr>
          <w:rFonts w:cs="Arial"/>
          <w:sz w:val="22"/>
          <w:szCs w:val="22"/>
        </w:rPr>
        <w:t>)</w:t>
      </w:r>
      <w:r w:rsidR="00691EE1" w:rsidRPr="00540EE4">
        <w:rPr>
          <w:rFonts w:cs="Arial"/>
          <w:sz w:val="22"/>
          <w:szCs w:val="22"/>
        </w:rPr>
        <w:t>he</w:t>
      </w:r>
      <w:r w:rsidR="003C60E9" w:rsidRPr="00540EE4">
        <w:rPr>
          <w:rFonts w:cs="Arial"/>
          <w:sz w:val="22"/>
          <w:szCs w:val="22"/>
        </w:rPr>
        <w:t xml:space="preserve"> is alleged to have done once all evidence has been </w:t>
      </w:r>
      <w:r w:rsidRPr="00540EE4">
        <w:rPr>
          <w:rFonts w:cs="Arial"/>
          <w:sz w:val="22"/>
          <w:szCs w:val="22"/>
        </w:rPr>
        <w:t>gathered</w:t>
      </w:r>
      <w:r w:rsidR="003C60E9" w:rsidRPr="00540EE4">
        <w:rPr>
          <w:rFonts w:cs="Arial"/>
          <w:sz w:val="22"/>
          <w:szCs w:val="22"/>
        </w:rPr>
        <w:t>, analysed and reflected upon.</w:t>
      </w:r>
    </w:p>
    <w:p w:rsidR="00EB4972" w:rsidRPr="00EB4972" w:rsidRDefault="00EB4972" w:rsidP="00AA67D5">
      <w:pPr>
        <w:rPr>
          <w:rFonts w:cs="Arial"/>
          <w:sz w:val="22"/>
          <w:szCs w:val="22"/>
        </w:rPr>
      </w:pPr>
    </w:p>
    <w:p w:rsidR="00AA67D5" w:rsidRPr="00540EE4" w:rsidRDefault="00A45EDC" w:rsidP="00AA67D5">
      <w:pPr>
        <w:rPr>
          <w:rFonts w:cs="Arial"/>
          <w:b/>
          <w:i/>
          <w:sz w:val="22"/>
          <w:szCs w:val="22"/>
        </w:rPr>
      </w:pPr>
      <w:r w:rsidRPr="00540EE4">
        <w:rPr>
          <w:rFonts w:cs="Arial"/>
          <w:b/>
          <w:i/>
          <w:sz w:val="22"/>
          <w:szCs w:val="22"/>
        </w:rPr>
        <w:t xml:space="preserve">Exclusion of Students with </w:t>
      </w:r>
      <w:r w:rsidR="00AA67D5" w:rsidRPr="00540EE4">
        <w:rPr>
          <w:rFonts w:cs="Arial"/>
          <w:b/>
          <w:i/>
          <w:sz w:val="22"/>
          <w:szCs w:val="22"/>
        </w:rPr>
        <w:t>S</w:t>
      </w:r>
      <w:r w:rsidR="00C64C43" w:rsidRPr="00540EE4">
        <w:rPr>
          <w:rFonts w:cs="Arial"/>
          <w:b/>
          <w:i/>
          <w:sz w:val="22"/>
          <w:szCs w:val="22"/>
        </w:rPr>
        <w:t xml:space="preserve">pecial </w:t>
      </w:r>
      <w:r w:rsidR="00AA67D5" w:rsidRPr="00540EE4">
        <w:rPr>
          <w:rFonts w:cs="Arial"/>
          <w:b/>
          <w:i/>
          <w:sz w:val="22"/>
          <w:szCs w:val="22"/>
        </w:rPr>
        <w:t>E</w:t>
      </w:r>
      <w:r w:rsidR="00C64C43" w:rsidRPr="00540EE4">
        <w:rPr>
          <w:rFonts w:cs="Arial"/>
          <w:b/>
          <w:i/>
          <w:sz w:val="22"/>
          <w:szCs w:val="22"/>
        </w:rPr>
        <w:t xml:space="preserve">ducational </w:t>
      </w:r>
      <w:r w:rsidR="00AA67D5" w:rsidRPr="00540EE4">
        <w:rPr>
          <w:rFonts w:cs="Arial"/>
          <w:b/>
          <w:i/>
          <w:sz w:val="22"/>
          <w:szCs w:val="22"/>
        </w:rPr>
        <w:t>N</w:t>
      </w:r>
      <w:r w:rsidR="00C64C43" w:rsidRPr="00540EE4">
        <w:rPr>
          <w:rFonts w:cs="Arial"/>
          <w:b/>
          <w:i/>
          <w:sz w:val="22"/>
          <w:szCs w:val="22"/>
        </w:rPr>
        <w:t>eeds and Disabilities (SEND)</w:t>
      </w:r>
      <w:r w:rsidR="003C60E9" w:rsidRPr="00540EE4">
        <w:rPr>
          <w:rFonts w:cs="Arial"/>
          <w:b/>
          <w:i/>
          <w:sz w:val="22"/>
          <w:szCs w:val="22"/>
        </w:rPr>
        <w:t xml:space="preserve"> </w:t>
      </w:r>
    </w:p>
    <w:p w:rsidR="00AA67D5" w:rsidRPr="00540EE4" w:rsidRDefault="00AA67D5" w:rsidP="00AA67D5">
      <w:pPr>
        <w:autoSpaceDE w:val="0"/>
        <w:autoSpaceDN w:val="0"/>
        <w:adjustRightInd w:val="0"/>
        <w:jc w:val="both"/>
        <w:rPr>
          <w:rFonts w:cs="Arial"/>
          <w:sz w:val="22"/>
          <w:szCs w:val="22"/>
        </w:rPr>
      </w:pPr>
      <w:r w:rsidRPr="00540EE4">
        <w:rPr>
          <w:rFonts w:cs="Arial"/>
          <w:sz w:val="22"/>
          <w:szCs w:val="22"/>
        </w:rPr>
        <w:t xml:space="preserve">When </w:t>
      </w:r>
      <w:r w:rsidR="00F61FF8" w:rsidRPr="0059777A">
        <w:rPr>
          <w:rFonts w:cs="Arial"/>
          <w:sz w:val="22"/>
          <w:szCs w:val="22"/>
        </w:rPr>
        <w:t>sanctionable</w:t>
      </w:r>
      <w:r w:rsidRPr="00540EE4">
        <w:rPr>
          <w:rFonts w:cs="Arial"/>
          <w:sz w:val="22"/>
          <w:szCs w:val="22"/>
        </w:rPr>
        <w:t xml:space="preserve"> instances involve a </w:t>
      </w:r>
      <w:r w:rsidR="003C60E9" w:rsidRPr="00540EE4">
        <w:rPr>
          <w:rFonts w:cs="Arial"/>
          <w:sz w:val="22"/>
          <w:szCs w:val="22"/>
        </w:rPr>
        <w:t>student</w:t>
      </w:r>
      <w:r w:rsidRPr="00540EE4">
        <w:rPr>
          <w:rFonts w:cs="Arial"/>
          <w:sz w:val="22"/>
          <w:szCs w:val="22"/>
        </w:rPr>
        <w:t xml:space="preserve"> who has SEN, care will be taken not to discriminate against those </w:t>
      </w:r>
      <w:r w:rsidR="00A45EDC" w:rsidRPr="00540EE4">
        <w:rPr>
          <w:rFonts w:cs="Arial"/>
          <w:sz w:val="22"/>
          <w:szCs w:val="22"/>
        </w:rPr>
        <w:t>students</w:t>
      </w:r>
      <w:r w:rsidRPr="00540EE4">
        <w:rPr>
          <w:rFonts w:cs="Arial"/>
          <w:sz w:val="22"/>
          <w:szCs w:val="22"/>
        </w:rPr>
        <w:t xml:space="preserve"> whose adverse or anti-social behaviour may be part of their condition of Need.   This would include taking into account any special educational needs when considering whether or not to exclude a pupil. Where there is concern for the safety of the pupil or others within the school environment, consultation between school, parents and relevant professionals will be taken, as to the best course of action, always according to individual needs and circumstances. </w:t>
      </w:r>
    </w:p>
    <w:p w:rsidR="00266EA2" w:rsidRPr="00540EE4" w:rsidRDefault="00266EA2" w:rsidP="00AA67D5">
      <w:pPr>
        <w:autoSpaceDE w:val="0"/>
        <w:autoSpaceDN w:val="0"/>
        <w:adjustRightInd w:val="0"/>
        <w:jc w:val="both"/>
        <w:rPr>
          <w:rFonts w:cs="Arial"/>
          <w:sz w:val="22"/>
          <w:szCs w:val="22"/>
        </w:rPr>
      </w:pPr>
    </w:p>
    <w:p w:rsidR="00AA67D5" w:rsidRPr="00540EE4" w:rsidRDefault="00FD5E0A" w:rsidP="00AA67D5">
      <w:pPr>
        <w:autoSpaceDE w:val="0"/>
        <w:autoSpaceDN w:val="0"/>
        <w:adjustRightInd w:val="0"/>
        <w:jc w:val="both"/>
        <w:rPr>
          <w:rFonts w:cs="Arial"/>
          <w:sz w:val="22"/>
          <w:szCs w:val="22"/>
        </w:rPr>
      </w:pPr>
      <w:r>
        <w:rPr>
          <w:rFonts w:cs="Arial"/>
          <w:sz w:val="22"/>
          <w:szCs w:val="22"/>
        </w:rPr>
        <w:t xml:space="preserve">The Sydney Russell school </w:t>
      </w:r>
      <w:r w:rsidR="00266EA2" w:rsidRPr="00540EE4">
        <w:rPr>
          <w:rFonts w:cs="Arial"/>
          <w:sz w:val="22"/>
          <w:szCs w:val="22"/>
        </w:rPr>
        <w:t xml:space="preserve">applies the principles as laid out in </w:t>
      </w:r>
      <w:r w:rsidR="003C60E9" w:rsidRPr="00540EE4">
        <w:rPr>
          <w:rFonts w:cs="Arial"/>
          <w:sz w:val="22"/>
          <w:szCs w:val="22"/>
        </w:rPr>
        <w:t>the</w:t>
      </w:r>
      <w:r w:rsidR="003C60E9" w:rsidRPr="00540EE4">
        <w:rPr>
          <w:rFonts w:cs="Arial"/>
          <w:b/>
          <w:i/>
          <w:sz w:val="22"/>
          <w:szCs w:val="22"/>
        </w:rPr>
        <w:t xml:space="preserve"> </w:t>
      </w:r>
      <w:r w:rsidR="00A45EDC" w:rsidRPr="00540EE4">
        <w:rPr>
          <w:rFonts w:cs="Arial"/>
          <w:b/>
          <w:i/>
          <w:sz w:val="22"/>
          <w:szCs w:val="22"/>
        </w:rPr>
        <w:t xml:space="preserve">DfE Guidance on </w:t>
      </w:r>
      <w:r w:rsidR="003C60E9" w:rsidRPr="00540EE4">
        <w:rPr>
          <w:rFonts w:cs="Arial"/>
          <w:b/>
          <w:i/>
          <w:sz w:val="22"/>
          <w:szCs w:val="22"/>
        </w:rPr>
        <w:t>‘</w:t>
      </w:r>
      <w:r w:rsidR="00AA67D5" w:rsidRPr="00540EE4">
        <w:rPr>
          <w:rFonts w:cs="Arial"/>
          <w:b/>
          <w:i/>
          <w:sz w:val="22"/>
          <w:szCs w:val="22"/>
        </w:rPr>
        <w:t>Pupils with special educational needs and disabled pupils</w:t>
      </w:r>
      <w:r w:rsidR="00266EA2" w:rsidRPr="00540EE4">
        <w:rPr>
          <w:rFonts w:cs="Arial"/>
          <w:b/>
          <w:i/>
          <w:sz w:val="22"/>
          <w:szCs w:val="22"/>
        </w:rPr>
        <w:t>’ as follows:</w:t>
      </w:r>
    </w:p>
    <w:p w:rsidR="00AA67D5" w:rsidRPr="00540EE4" w:rsidRDefault="00266EA2" w:rsidP="00AA67D5">
      <w:pPr>
        <w:autoSpaceDE w:val="0"/>
        <w:autoSpaceDN w:val="0"/>
        <w:adjustRightInd w:val="0"/>
        <w:jc w:val="both"/>
        <w:rPr>
          <w:rFonts w:cs="Arial"/>
          <w:i/>
          <w:sz w:val="22"/>
          <w:szCs w:val="22"/>
        </w:rPr>
      </w:pPr>
      <w:r w:rsidRPr="00540EE4">
        <w:rPr>
          <w:rFonts w:cs="Arial"/>
          <w:i/>
          <w:sz w:val="22"/>
          <w:szCs w:val="22"/>
        </w:rPr>
        <w:t>‘</w:t>
      </w:r>
      <w:r w:rsidR="00AA67D5" w:rsidRPr="00540EE4">
        <w:rPr>
          <w:rFonts w:cs="Arial"/>
          <w:i/>
          <w:sz w:val="22"/>
          <w:szCs w:val="22"/>
        </w:rPr>
        <w:t>The school must take account of any special educational needs when considering whether or not to exclude a pupil.</w:t>
      </w:r>
    </w:p>
    <w:p w:rsidR="00AA67D5" w:rsidRPr="00540EE4" w:rsidRDefault="00AA67D5" w:rsidP="00AA67D5">
      <w:pPr>
        <w:autoSpaceDE w:val="0"/>
        <w:autoSpaceDN w:val="0"/>
        <w:adjustRightInd w:val="0"/>
        <w:jc w:val="both"/>
        <w:rPr>
          <w:rFonts w:cs="Arial"/>
          <w:i/>
          <w:sz w:val="22"/>
          <w:szCs w:val="22"/>
        </w:rPr>
      </w:pPr>
      <w:r w:rsidRPr="00540EE4">
        <w:rPr>
          <w:rFonts w:cs="Arial"/>
          <w:i/>
          <w:sz w:val="22"/>
          <w:szCs w:val="22"/>
        </w:rPr>
        <w:t>We have a legal duty under the Disability Discrimination Act 1995, not to discriminate against disabled pupils by excluding them from school for behaviour related to their disability. The Head will ensure that reasonable steps have been taken by the school to respond to a pupil’s disability so that the pupil is not treated less favourably for reasons related to the disability</w:t>
      </w:r>
      <w:r w:rsidR="00266EA2" w:rsidRPr="00540EE4">
        <w:rPr>
          <w:rFonts w:cs="Arial"/>
          <w:i/>
          <w:sz w:val="22"/>
          <w:szCs w:val="22"/>
        </w:rPr>
        <w:t>’</w:t>
      </w:r>
      <w:r w:rsidRPr="00540EE4">
        <w:rPr>
          <w:rFonts w:cs="Arial"/>
          <w:i/>
          <w:sz w:val="22"/>
          <w:szCs w:val="22"/>
        </w:rPr>
        <w:t>.</w:t>
      </w:r>
    </w:p>
    <w:p w:rsidR="00266EA2" w:rsidRPr="00540EE4" w:rsidRDefault="00266EA2" w:rsidP="00AA67D5">
      <w:pPr>
        <w:autoSpaceDE w:val="0"/>
        <w:autoSpaceDN w:val="0"/>
        <w:adjustRightInd w:val="0"/>
        <w:jc w:val="both"/>
        <w:rPr>
          <w:rFonts w:cs="Arial"/>
          <w:i/>
          <w:sz w:val="22"/>
          <w:szCs w:val="22"/>
        </w:rPr>
      </w:pPr>
    </w:p>
    <w:p w:rsidR="00AA67D5" w:rsidRPr="00540EE4" w:rsidRDefault="00266EA2" w:rsidP="00AA67D5">
      <w:pPr>
        <w:autoSpaceDE w:val="0"/>
        <w:autoSpaceDN w:val="0"/>
        <w:adjustRightInd w:val="0"/>
        <w:jc w:val="both"/>
        <w:rPr>
          <w:rFonts w:cs="Arial"/>
          <w:sz w:val="22"/>
          <w:szCs w:val="22"/>
        </w:rPr>
      </w:pPr>
      <w:r w:rsidRPr="00540EE4">
        <w:rPr>
          <w:rFonts w:cs="Arial"/>
          <w:sz w:val="22"/>
          <w:szCs w:val="22"/>
        </w:rPr>
        <w:t xml:space="preserve">At </w:t>
      </w:r>
      <w:r w:rsidR="00FD5E0A">
        <w:rPr>
          <w:rFonts w:cs="Arial"/>
          <w:sz w:val="22"/>
          <w:szCs w:val="22"/>
        </w:rPr>
        <w:t xml:space="preserve">The Sydney Russell school </w:t>
      </w:r>
      <w:r w:rsidRPr="00540EE4">
        <w:rPr>
          <w:rFonts w:cs="Arial"/>
          <w:sz w:val="22"/>
          <w:szCs w:val="22"/>
        </w:rPr>
        <w:t>‘r</w:t>
      </w:r>
      <w:r w:rsidR="00AA67D5" w:rsidRPr="00540EE4">
        <w:rPr>
          <w:rFonts w:cs="Arial"/>
          <w:sz w:val="22"/>
          <w:szCs w:val="22"/>
        </w:rPr>
        <w:t>easonable steps’ could include:</w:t>
      </w:r>
    </w:p>
    <w:p w:rsidR="00AA67D5" w:rsidRPr="00540EE4" w:rsidRDefault="00AA67D5" w:rsidP="00AA67D5">
      <w:pPr>
        <w:pStyle w:val="ListParagraph"/>
        <w:numPr>
          <w:ilvl w:val="0"/>
          <w:numId w:val="21"/>
        </w:numPr>
        <w:autoSpaceDE w:val="0"/>
        <w:autoSpaceDN w:val="0"/>
        <w:adjustRightInd w:val="0"/>
        <w:spacing w:after="0" w:line="240" w:lineRule="auto"/>
        <w:jc w:val="both"/>
        <w:rPr>
          <w:rFonts w:ascii="Arial" w:hAnsi="Arial" w:cs="Arial"/>
        </w:rPr>
      </w:pPr>
      <w:r w:rsidRPr="00540EE4">
        <w:rPr>
          <w:rFonts w:ascii="Arial" w:hAnsi="Arial" w:cs="Arial"/>
        </w:rPr>
        <w:t>differentiation in the school’s behaviour policy</w:t>
      </w:r>
    </w:p>
    <w:p w:rsidR="00A45EDC" w:rsidRPr="00540EE4" w:rsidRDefault="005D4C73" w:rsidP="00AA67D5">
      <w:pPr>
        <w:pStyle w:val="ListParagraph"/>
        <w:numPr>
          <w:ilvl w:val="0"/>
          <w:numId w:val="21"/>
        </w:numPr>
        <w:autoSpaceDE w:val="0"/>
        <w:autoSpaceDN w:val="0"/>
        <w:adjustRightInd w:val="0"/>
        <w:spacing w:after="0" w:line="240" w:lineRule="auto"/>
        <w:jc w:val="both"/>
        <w:rPr>
          <w:rFonts w:ascii="Arial" w:hAnsi="Arial" w:cs="Arial"/>
        </w:rPr>
      </w:pPr>
      <w:r>
        <w:rPr>
          <w:rFonts w:ascii="Arial" w:hAnsi="Arial" w:cs="Arial"/>
        </w:rPr>
        <w:t>i</w:t>
      </w:r>
      <w:r w:rsidR="00A45EDC" w:rsidRPr="00540EE4">
        <w:rPr>
          <w:rFonts w:ascii="Arial" w:hAnsi="Arial" w:cs="Arial"/>
        </w:rPr>
        <w:t xml:space="preserve">ntervention from the school’s </w:t>
      </w:r>
      <w:r w:rsidR="00691EE1">
        <w:rPr>
          <w:rFonts w:ascii="Arial" w:hAnsi="Arial" w:cs="Arial"/>
        </w:rPr>
        <w:t>Academic Support System</w:t>
      </w:r>
    </w:p>
    <w:p w:rsidR="00AA67D5" w:rsidRPr="00540EE4" w:rsidRDefault="00AA67D5" w:rsidP="00AA67D5">
      <w:pPr>
        <w:pStyle w:val="ListParagraph"/>
        <w:numPr>
          <w:ilvl w:val="0"/>
          <w:numId w:val="21"/>
        </w:numPr>
        <w:autoSpaceDE w:val="0"/>
        <w:autoSpaceDN w:val="0"/>
        <w:adjustRightInd w:val="0"/>
        <w:spacing w:after="0" w:line="240" w:lineRule="auto"/>
        <w:jc w:val="both"/>
        <w:rPr>
          <w:rFonts w:ascii="Arial" w:hAnsi="Arial" w:cs="Arial"/>
        </w:rPr>
      </w:pPr>
      <w:r w:rsidRPr="00540EE4">
        <w:rPr>
          <w:rFonts w:ascii="Arial" w:hAnsi="Arial" w:cs="Arial"/>
        </w:rPr>
        <w:t>developing strategies to prevent the pupil’s behaviour</w:t>
      </w:r>
    </w:p>
    <w:p w:rsidR="00AA67D5" w:rsidRPr="00540EE4" w:rsidRDefault="00AA67D5" w:rsidP="00AA67D5">
      <w:pPr>
        <w:pStyle w:val="ListParagraph"/>
        <w:numPr>
          <w:ilvl w:val="0"/>
          <w:numId w:val="21"/>
        </w:numPr>
        <w:autoSpaceDE w:val="0"/>
        <w:autoSpaceDN w:val="0"/>
        <w:adjustRightInd w:val="0"/>
        <w:spacing w:after="0" w:line="240" w:lineRule="auto"/>
        <w:jc w:val="both"/>
        <w:rPr>
          <w:rFonts w:ascii="Arial" w:hAnsi="Arial" w:cs="Arial"/>
        </w:rPr>
      </w:pPr>
      <w:r w:rsidRPr="00540EE4">
        <w:rPr>
          <w:rFonts w:ascii="Arial" w:hAnsi="Arial" w:cs="Arial"/>
        </w:rPr>
        <w:t>requesting external help with the pupil</w:t>
      </w:r>
    </w:p>
    <w:p w:rsidR="00AA67D5" w:rsidRPr="00540EE4" w:rsidRDefault="00AA67D5" w:rsidP="00AA67D5">
      <w:pPr>
        <w:pStyle w:val="ListParagraph"/>
        <w:numPr>
          <w:ilvl w:val="0"/>
          <w:numId w:val="21"/>
        </w:numPr>
        <w:autoSpaceDE w:val="0"/>
        <w:autoSpaceDN w:val="0"/>
        <w:adjustRightInd w:val="0"/>
        <w:spacing w:after="0" w:line="240" w:lineRule="auto"/>
        <w:jc w:val="both"/>
        <w:rPr>
          <w:rFonts w:ascii="Arial" w:hAnsi="Arial" w:cs="Arial"/>
        </w:rPr>
      </w:pPr>
      <w:r w:rsidRPr="00540EE4">
        <w:rPr>
          <w:rFonts w:ascii="Arial" w:hAnsi="Arial" w:cs="Arial"/>
        </w:rPr>
        <w:t>staff training</w:t>
      </w:r>
    </w:p>
    <w:p w:rsidR="0011397B" w:rsidRPr="00540EE4" w:rsidRDefault="0011397B" w:rsidP="0011397B">
      <w:pPr>
        <w:pStyle w:val="ListParagraph"/>
        <w:autoSpaceDE w:val="0"/>
        <w:autoSpaceDN w:val="0"/>
        <w:adjustRightInd w:val="0"/>
        <w:spacing w:after="0" w:line="240" w:lineRule="auto"/>
        <w:jc w:val="both"/>
        <w:rPr>
          <w:rFonts w:ascii="Arial" w:hAnsi="Arial" w:cs="Arial"/>
          <w:i/>
        </w:rPr>
      </w:pPr>
    </w:p>
    <w:p w:rsidR="00AA67D5" w:rsidRPr="00540EE4" w:rsidRDefault="00AA67D5" w:rsidP="00A45EDC">
      <w:pPr>
        <w:autoSpaceDE w:val="0"/>
        <w:autoSpaceDN w:val="0"/>
        <w:adjustRightInd w:val="0"/>
        <w:rPr>
          <w:rFonts w:cs="Arial"/>
          <w:i/>
          <w:sz w:val="22"/>
          <w:szCs w:val="22"/>
        </w:rPr>
      </w:pPr>
      <w:r w:rsidRPr="00540EE4">
        <w:rPr>
          <w:rFonts w:cs="Arial"/>
          <w:i/>
          <w:sz w:val="22"/>
          <w:szCs w:val="22"/>
        </w:rPr>
        <w:t>Where</w:t>
      </w:r>
      <w:r w:rsidR="0011397B" w:rsidRPr="00540EE4">
        <w:rPr>
          <w:rFonts w:cs="Arial"/>
          <w:i/>
          <w:sz w:val="22"/>
          <w:szCs w:val="22"/>
        </w:rPr>
        <w:t>ver</w:t>
      </w:r>
      <w:r w:rsidR="00A45EDC" w:rsidRPr="00540EE4">
        <w:rPr>
          <w:rFonts w:cs="Arial"/>
          <w:i/>
          <w:sz w:val="22"/>
          <w:szCs w:val="22"/>
        </w:rPr>
        <w:t xml:space="preserve"> possible the school makes the necessary </w:t>
      </w:r>
      <w:r w:rsidRPr="00540EE4">
        <w:rPr>
          <w:rFonts w:cs="Arial"/>
          <w:i/>
          <w:sz w:val="22"/>
          <w:szCs w:val="22"/>
        </w:rPr>
        <w:t xml:space="preserve">adjustments to </w:t>
      </w:r>
      <w:r w:rsidR="00A45EDC" w:rsidRPr="00540EE4">
        <w:rPr>
          <w:rFonts w:cs="Arial"/>
          <w:i/>
          <w:sz w:val="22"/>
          <w:szCs w:val="22"/>
        </w:rPr>
        <w:t>practice</w:t>
      </w:r>
      <w:r w:rsidRPr="00540EE4">
        <w:rPr>
          <w:rFonts w:cs="Arial"/>
          <w:i/>
          <w:sz w:val="22"/>
          <w:szCs w:val="22"/>
        </w:rPr>
        <w:t xml:space="preserve"> </w:t>
      </w:r>
      <w:r w:rsidR="00A45EDC" w:rsidRPr="00540EE4">
        <w:rPr>
          <w:rFonts w:cs="Arial"/>
          <w:i/>
          <w:sz w:val="22"/>
          <w:szCs w:val="22"/>
        </w:rPr>
        <w:t xml:space="preserve">in order </w:t>
      </w:r>
      <w:r w:rsidR="00691EE1" w:rsidRPr="00540EE4">
        <w:rPr>
          <w:rFonts w:cs="Arial"/>
          <w:i/>
          <w:sz w:val="22"/>
          <w:szCs w:val="22"/>
        </w:rPr>
        <w:t>to accommodate</w:t>
      </w:r>
      <w:r w:rsidRPr="00540EE4">
        <w:rPr>
          <w:rFonts w:cs="Arial"/>
          <w:i/>
          <w:sz w:val="22"/>
          <w:szCs w:val="22"/>
        </w:rPr>
        <w:t xml:space="preserve"> a </w:t>
      </w:r>
      <w:r w:rsidR="00266EA2" w:rsidRPr="00540EE4">
        <w:rPr>
          <w:rFonts w:cs="Arial"/>
          <w:i/>
          <w:sz w:val="22"/>
          <w:szCs w:val="22"/>
        </w:rPr>
        <w:t>student’s</w:t>
      </w:r>
      <w:r w:rsidRPr="00540EE4">
        <w:rPr>
          <w:rFonts w:cs="Arial"/>
          <w:i/>
          <w:sz w:val="22"/>
          <w:szCs w:val="22"/>
        </w:rPr>
        <w:t xml:space="preserve"> needs and to avoid the necessity </w:t>
      </w:r>
      <w:r w:rsidR="0011397B" w:rsidRPr="00540EE4">
        <w:rPr>
          <w:rFonts w:cs="Arial"/>
          <w:i/>
          <w:sz w:val="22"/>
          <w:szCs w:val="22"/>
        </w:rPr>
        <w:t>for exclusion.  E</w:t>
      </w:r>
      <w:r w:rsidRPr="00540EE4">
        <w:rPr>
          <w:rFonts w:cs="Arial"/>
          <w:i/>
          <w:sz w:val="22"/>
          <w:szCs w:val="22"/>
        </w:rPr>
        <w:t>xclusion may be justified if there is a materia</w:t>
      </w:r>
      <w:r w:rsidR="0011397B" w:rsidRPr="00540EE4">
        <w:rPr>
          <w:rFonts w:cs="Arial"/>
          <w:i/>
          <w:sz w:val="22"/>
          <w:szCs w:val="22"/>
        </w:rPr>
        <w:t>l and substantial reason for it.</w:t>
      </w:r>
      <w:r w:rsidRPr="00540EE4">
        <w:rPr>
          <w:rFonts w:cs="Arial"/>
          <w:i/>
          <w:sz w:val="22"/>
          <w:szCs w:val="22"/>
        </w:rPr>
        <w:t xml:space="preserve"> A specific incident affecting order and discipline in the school, particularly affecting student or staff safety, may be such a reason.</w:t>
      </w:r>
    </w:p>
    <w:p w:rsidR="00AA67D5" w:rsidRPr="00540EE4" w:rsidRDefault="00AA67D5" w:rsidP="00AA67D5">
      <w:pPr>
        <w:jc w:val="both"/>
        <w:rPr>
          <w:rFonts w:cs="Arial"/>
          <w:i/>
          <w:sz w:val="22"/>
          <w:szCs w:val="22"/>
        </w:rPr>
      </w:pPr>
    </w:p>
    <w:p w:rsidR="00094CDE" w:rsidRPr="00540EE4" w:rsidRDefault="00094CDE">
      <w:pPr>
        <w:pStyle w:val="Heading1"/>
        <w:rPr>
          <w:rFonts w:cs="Arial"/>
          <w:sz w:val="22"/>
          <w:szCs w:val="22"/>
        </w:rPr>
      </w:pPr>
      <w:r w:rsidRPr="00540EE4">
        <w:rPr>
          <w:rFonts w:cs="Arial"/>
          <w:sz w:val="22"/>
          <w:szCs w:val="22"/>
        </w:rPr>
        <w:t>FIXED TERM EXCLUSION</w:t>
      </w:r>
    </w:p>
    <w:p w:rsidR="00094CDE" w:rsidRPr="00540EE4" w:rsidRDefault="00094CDE">
      <w:pPr>
        <w:jc w:val="both"/>
        <w:rPr>
          <w:rFonts w:cs="Arial"/>
          <w:b/>
          <w:bCs/>
          <w:sz w:val="22"/>
          <w:szCs w:val="22"/>
        </w:rPr>
      </w:pPr>
    </w:p>
    <w:p w:rsidR="00094CDE" w:rsidRPr="00540EE4" w:rsidRDefault="00094CDE">
      <w:pPr>
        <w:pStyle w:val="BodyText"/>
        <w:rPr>
          <w:rFonts w:cs="Arial"/>
          <w:sz w:val="22"/>
          <w:szCs w:val="22"/>
        </w:rPr>
      </w:pPr>
      <w:r w:rsidRPr="00540EE4">
        <w:rPr>
          <w:rFonts w:cs="Arial"/>
          <w:sz w:val="22"/>
          <w:szCs w:val="22"/>
        </w:rPr>
        <w:t xml:space="preserve">The </w:t>
      </w:r>
      <w:r w:rsidR="00CC09ED">
        <w:rPr>
          <w:rFonts w:cs="Arial"/>
          <w:sz w:val="22"/>
          <w:szCs w:val="22"/>
        </w:rPr>
        <w:t>Principal</w:t>
      </w:r>
      <w:r w:rsidRPr="00540EE4">
        <w:rPr>
          <w:rFonts w:cs="Arial"/>
          <w:sz w:val="22"/>
          <w:szCs w:val="22"/>
        </w:rPr>
        <w:t xml:space="preserve"> may require a student to remain out of school for a specific period of time with a definite end date.  A student may be excluded for up to </w:t>
      </w:r>
      <w:r w:rsidRPr="00481643">
        <w:rPr>
          <w:rFonts w:cs="Arial"/>
          <w:sz w:val="22"/>
          <w:szCs w:val="22"/>
        </w:rPr>
        <w:t>45 days in a year.</w:t>
      </w:r>
    </w:p>
    <w:p w:rsidR="00266EA2" w:rsidRPr="00540EE4" w:rsidRDefault="00266EA2" w:rsidP="00266EA2">
      <w:pPr>
        <w:jc w:val="both"/>
        <w:rPr>
          <w:rFonts w:cs="Arial"/>
          <w:sz w:val="22"/>
          <w:szCs w:val="22"/>
        </w:rPr>
      </w:pPr>
    </w:p>
    <w:p w:rsidR="00094CDE" w:rsidRPr="00540EE4" w:rsidRDefault="00094CDE" w:rsidP="00266EA2">
      <w:pPr>
        <w:jc w:val="both"/>
        <w:rPr>
          <w:rFonts w:cs="Arial"/>
          <w:sz w:val="22"/>
          <w:szCs w:val="22"/>
        </w:rPr>
      </w:pPr>
      <w:r w:rsidRPr="00540EE4">
        <w:rPr>
          <w:rFonts w:cs="Arial"/>
          <w:sz w:val="22"/>
          <w:szCs w:val="22"/>
        </w:rPr>
        <w:tab/>
        <w:t>Exclusion will not be considered for:</w:t>
      </w:r>
    </w:p>
    <w:p w:rsidR="00094CDE" w:rsidRPr="00540EE4" w:rsidRDefault="00094CDE">
      <w:pPr>
        <w:numPr>
          <w:ilvl w:val="0"/>
          <w:numId w:val="10"/>
        </w:numPr>
        <w:jc w:val="both"/>
        <w:rPr>
          <w:rFonts w:cs="Arial"/>
          <w:sz w:val="22"/>
          <w:szCs w:val="22"/>
        </w:rPr>
      </w:pPr>
      <w:r w:rsidRPr="00540EE4">
        <w:rPr>
          <w:rFonts w:cs="Arial"/>
          <w:sz w:val="22"/>
          <w:szCs w:val="22"/>
        </w:rPr>
        <w:t>Minor incidents such as failure to do homework or chewing</w:t>
      </w:r>
    </w:p>
    <w:p w:rsidR="00094CDE" w:rsidRPr="00540EE4" w:rsidRDefault="00094CDE">
      <w:pPr>
        <w:numPr>
          <w:ilvl w:val="0"/>
          <w:numId w:val="10"/>
        </w:numPr>
        <w:jc w:val="both"/>
        <w:rPr>
          <w:rFonts w:cs="Arial"/>
          <w:sz w:val="22"/>
          <w:szCs w:val="22"/>
        </w:rPr>
      </w:pPr>
      <w:r w:rsidRPr="00540EE4">
        <w:rPr>
          <w:rFonts w:cs="Arial"/>
          <w:sz w:val="22"/>
          <w:szCs w:val="22"/>
        </w:rPr>
        <w:t>Poor academic performance</w:t>
      </w:r>
    </w:p>
    <w:p w:rsidR="00094CDE" w:rsidRPr="00540EE4" w:rsidRDefault="00094CDE">
      <w:pPr>
        <w:numPr>
          <w:ilvl w:val="0"/>
          <w:numId w:val="10"/>
        </w:numPr>
        <w:jc w:val="both"/>
        <w:rPr>
          <w:rFonts w:cs="Arial"/>
          <w:sz w:val="22"/>
          <w:szCs w:val="22"/>
        </w:rPr>
      </w:pPr>
      <w:r w:rsidRPr="00540EE4">
        <w:rPr>
          <w:rFonts w:cs="Arial"/>
          <w:sz w:val="22"/>
          <w:szCs w:val="22"/>
        </w:rPr>
        <w:t>Lateness or truancy</w:t>
      </w:r>
    </w:p>
    <w:p w:rsidR="00094CDE" w:rsidRPr="00540EE4" w:rsidRDefault="00094CDE">
      <w:pPr>
        <w:numPr>
          <w:ilvl w:val="0"/>
          <w:numId w:val="10"/>
        </w:numPr>
        <w:jc w:val="both"/>
        <w:rPr>
          <w:rFonts w:cs="Arial"/>
          <w:sz w:val="22"/>
          <w:szCs w:val="22"/>
        </w:rPr>
      </w:pPr>
      <w:r w:rsidRPr="00540EE4">
        <w:rPr>
          <w:rFonts w:cs="Arial"/>
          <w:sz w:val="22"/>
          <w:szCs w:val="22"/>
        </w:rPr>
        <w:t>The behaviour of parents, relatives or friends</w:t>
      </w:r>
    </w:p>
    <w:p w:rsidR="00094CDE" w:rsidRPr="00540EE4" w:rsidRDefault="00094CDE">
      <w:pPr>
        <w:numPr>
          <w:ilvl w:val="0"/>
          <w:numId w:val="10"/>
        </w:numPr>
        <w:jc w:val="both"/>
        <w:rPr>
          <w:rFonts w:cs="Arial"/>
          <w:sz w:val="22"/>
          <w:szCs w:val="22"/>
        </w:rPr>
      </w:pPr>
      <w:r w:rsidRPr="00540EE4">
        <w:rPr>
          <w:rFonts w:cs="Arial"/>
          <w:sz w:val="22"/>
          <w:szCs w:val="22"/>
        </w:rPr>
        <w:t>Pregnancy</w:t>
      </w:r>
    </w:p>
    <w:p w:rsidR="004E23BD" w:rsidRDefault="00094CDE" w:rsidP="004E23BD">
      <w:pPr>
        <w:numPr>
          <w:ilvl w:val="0"/>
          <w:numId w:val="10"/>
        </w:numPr>
        <w:jc w:val="both"/>
        <w:rPr>
          <w:rFonts w:cs="Arial"/>
          <w:sz w:val="22"/>
          <w:szCs w:val="22"/>
        </w:rPr>
      </w:pPr>
      <w:r w:rsidRPr="00540EE4">
        <w:rPr>
          <w:rFonts w:cs="Arial"/>
          <w:sz w:val="22"/>
          <w:szCs w:val="22"/>
        </w:rPr>
        <w:t>Breaches of school uniform rules (including jewellery and hair) except where these are persistent and in open defiance of such rules</w:t>
      </w:r>
    </w:p>
    <w:p w:rsidR="004E23BD" w:rsidRPr="004E23BD" w:rsidRDefault="004E23BD" w:rsidP="004E23BD">
      <w:pPr>
        <w:jc w:val="both"/>
        <w:rPr>
          <w:rFonts w:cs="Arial"/>
          <w:sz w:val="22"/>
          <w:szCs w:val="22"/>
        </w:rPr>
      </w:pPr>
    </w:p>
    <w:p w:rsidR="00094CDE" w:rsidRPr="004A33BA" w:rsidRDefault="00094CDE" w:rsidP="004A33BA">
      <w:pPr>
        <w:numPr>
          <w:ilvl w:val="0"/>
          <w:numId w:val="11"/>
        </w:numPr>
        <w:ind w:hanging="720"/>
        <w:jc w:val="both"/>
        <w:rPr>
          <w:rFonts w:cs="Arial"/>
          <w:b/>
          <w:bCs/>
          <w:sz w:val="22"/>
          <w:szCs w:val="22"/>
        </w:rPr>
      </w:pPr>
      <w:r w:rsidRPr="004A33BA">
        <w:rPr>
          <w:rFonts w:cs="Arial"/>
          <w:b/>
          <w:bCs/>
          <w:sz w:val="22"/>
          <w:szCs w:val="22"/>
        </w:rPr>
        <w:t>The Criteria for Exclusion</w:t>
      </w:r>
    </w:p>
    <w:p w:rsidR="00094CDE" w:rsidRPr="00540EE4" w:rsidRDefault="00094CDE">
      <w:pPr>
        <w:jc w:val="both"/>
        <w:rPr>
          <w:rFonts w:cs="Arial"/>
          <w:b/>
          <w:bCs/>
          <w:sz w:val="22"/>
          <w:szCs w:val="22"/>
        </w:rPr>
      </w:pPr>
    </w:p>
    <w:p w:rsidR="00094CDE" w:rsidRPr="00540EE4" w:rsidRDefault="00094CDE" w:rsidP="00703B0A">
      <w:pPr>
        <w:pStyle w:val="BodyText"/>
        <w:rPr>
          <w:rFonts w:cs="Arial"/>
          <w:sz w:val="22"/>
          <w:szCs w:val="22"/>
        </w:rPr>
      </w:pPr>
      <w:r w:rsidRPr="00540EE4">
        <w:rPr>
          <w:rFonts w:cs="Arial"/>
          <w:sz w:val="22"/>
          <w:szCs w:val="22"/>
        </w:rPr>
        <w:t xml:space="preserve">The following situations </w:t>
      </w:r>
      <w:r w:rsidRPr="00D82E35">
        <w:rPr>
          <w:rFonts w:cs="Arial"/>
          <w:b/>
          <w:sz w:val="22"/>
          <w:szCs w:val="22"/>
        </w:rPr>
        <w:t>will</w:t>
      </w:r>
      <w:r w:rsidRPr="00540EE4">
        <w:rPr>
          <w:rFonts w:cs="Arial"/>
          <w:sz w:val="22"/>
          <w:szCs w:val="22"/>
        </w:rPr>
        <w:t xml:space="preserve"> result in </w:t>
      </w:r>
      <w:r w:rsidR="00691EE1" w:rsidRPr="00540EE4">
        <w:rPr>
          <w:rFonts w:cs="Arial"/>
          <w:sz w:val="22"/>
          <w:szCs w:val="22"/>
        </w:rPr>
        <w:t>exclusion</w:t>
      </w:r>
      <w:r w:rsidRPr="00540EE4">
        <w:rPr>
          <w:rFonts w:cs="Arial"/>
          <w:sz w:val="22"/>
          <w:szCs w:val="22"/>
        </w:rPr>
        <w:t>:</w:t>
      </w:r>
    </w:p>
    <w:p w:rsidR="00266EA2" w:rsidRPr="00540EE4" w:rsidRDefault="00266EA2" w:rsidP="00266EA2">
      <w:pPr>
        <w:rPr>
          <w:rFonts w:cs="Arial"/>
          <w:sz w:val="22"/>
          <w:szCs w:val="22"/>
        </w:rPr>
      </w:pPr>
    </w:p>
    <w:p w:rsidR="00266EA2" w:rsidRPr="00540EE4" w:rsidRDefault="00266EA2" w:rsidP="00266EA2">
      <w:pPr>
        <w:pStyle w:val="ListParagraph"/>
        <w:numPr>
          <w:ilvl w:val="0"/>
          <w:numId w:val="24"/>
        </w:numPr>
        <w:rPr>
          <w:rFonts w:ascii="Arial" w:hAnsi="Arial" w:cs="Arial"/>
        </w:rPr>
      </w:pPr>
      <w:r w:rsidRPr="00540EE4">
        <w:rPr>
          <w:rFonts w:ascii="Arial" w:hAnsi="Arial" w:cs="Arial"/>
        </w:rPr>
        <w:t xml:space="preserve">actual violence against another student, member of staff or member of the public </w:t>
      </w:r>
    </w:p>
    <w:p w:rsidR="00094CDE" w:rsidRPr="00540EE4" w:rsidRDefault="005D4C73" w:rsidP="00266EA2">
      <w:pPr>
        <w:pStyle w:val="ListParagraph"/>
        <w:numPr>
          <w:ilvl w:val="0"/>
          <w:numId w:val="24"/>
        </w:numPr>
        <w:jc w:val="both"/>
        <w:rPr>
          <w:rFonts w:ascii="Arial" w:hAnsi="Arial" w:cs="Arial"/>
        </w:rPr>
      </w:pPr>
      <w:r>
        <w:rPr>
          <w:rFonts w:ascii="Arial" w:hAnsi="Arial" w:cs="Arial"/>
        </w:rPr>
        <w:t>s</w:t>
      </w:r>
      <w:r w:rsidR="00094CDE" w:rsidRPr="00540EE4">
        <w:rPr>
          <w:rFonts w:ascii="Arial" w:hAnsi="Arial" w:cs="Arial"/>
        </w:rPr>
        <w:t>erious acts of vandalism;</w:t>
      </w:r>
    </w:p>
    <w:p w:rsidR="00094CDE" w:rsidRPr="00540EE4" w:rsidRDefault="005D4C73" w:rsidP="00266EA2">
      <w:pPr>
        <w:pStyle w:val="ListParagraph"/>
        <w:numPr>
          <w:ilvl w:val="0"/>
          <w:numId w:val="24"/>
        </w:numPr>
        <w:jc w:val="both"/>
        <w:rPr>
          <w:rFonts w:ascii="Arial" w:hAnsi="Arial" w:cs="Arial"/>
        </w:rPr>
      </w:pPr>
      <w:r>
        <w:rPr>
          <w:rFonts w:ascii="Arial" w:hAnsi="Arial" w:cs="Arial"/>
        </w:rPr>
        <w:t>u</w:t>
      </w:r>
      <w:r w:rsidR="00094CDE" w:rsidRPr="00540EE4">
        <w:rPr>
          <w:rFonts w:ascii="Arial" w:hAnsi="Arial" w:cs="Arial"/>
        </w:rPr>
        <w:t xml:space="preserve">sing a weapon </w:t>
      </w:r>
      <w:r w:rsidR="00266EA2" w:rsidRPr="00540EE4">
        <w:rPr>
          <w:rFonts w:ascii="Arial" w:hAnsi="Arial" w:cs="Arial"/>
        </w:rPr>
        <w:t>or implement used as a weapon to endanger others in school or on the way to /from school</w:t>
      </w:r>
    </w:p>
    <w:p w:rsidR="00266EA2" w:rsidRPr="00540EE4" w:rsidRDefault="00266EA2" w:rsidP="00266EA2">
      <w:pPr>
        <w:pStyle w:val="ListParagraph"/>
        <w:numPr>
          <w:ilvl w:val="0"/>
          <w:numId w:val="24"/>
        </w:numPr>
        <w:rPr>
          <w:rFonts w:ascii="Arial" w:hAnsi="Arial" w:cs="Arial"/>
        </w:rPr>
      </w:pPr>
      <w:r w:rsidRPr="00540EE4">
        <w:rPr>
          <w:rFonts w:ascii="Arial" w:hAnsi="Arial" w:cs="Arial"/>
        </w:rPr>
        <w:t xml:space="preserve">sexual abuse or assault </w:t>
      </w:r>
    </w:p>
    <w:p w:rsidR="00266EA2" w:rsidRPr="00540EE4" w:rsidRDefault="00266EA2" w:rsidP="00266EA2">
      <w:pPr>
        <w:pStyle w:val="ListParagraph"/>
        <w:numPr>
          <w:ilvl w:val="0"/>
          <w:numId w:val="24"/>
        </w:numPr>
        <w:rPr>
          <w:rFonts w:ascii="Arial" w:hAnsi="Arial" w:cs="Arial"/>
        </w:rPr>
      </w:pPr>
      <w:r w:rsidRPr="00540EE4">
        <w:rPr>
          <w:rFonts w:ascii="Arial" w:hAnsi="Arial" w:cs="Arial"/>
        </w:rPr>
        <w:t xml:space="preserve">supplying or using an illegal drug </w:t>
      </w:r>
    </w:p>
    <w:p w:rsidR="00266EA2" w:rsidRPr="00540EE4" w:rsidRDefault="005D4C73" w:rsidP="00266EA2">
      <w:pPr>
        <w:pStyle w:val="ListParagraph"/>
        <w:numPr>
          <w:ilvl w:val="0"/>
          <w:numId w:val="24"/>
        </w:numPr>
        <w:rPr>
          <w:rFonts w:ascii="Arial" w:hAnsi="Arial" w:cs="Arial"/>
        </w:rPr>
      </w:pPr>
      <w:r>
        <w:rPr>
          <w:rFonts w:ascii="Arial" w:hAnsi="Arial" w:cs="Arial"/>
        </w:rPr>
        <w:t>c</w:t>
      </w:r>
      <w:r w:rsidR="00691EE1" w:rsidRPr="00540EE4">
        <w:rPr>
          <w:rFonts w:ascii="Arial" w:hAnsi="Arial" w:cs="Arial"/>
        </w:rPr>
        <w:t>arrying</w:t>
      </w:r>
      <w:r w:rsidR="00266EA2" w:rsidRPr="00540EE4">
        <w:rPr>
          <w:rFonts w:ascii="Arial" w:hAnsi="Arial" w:cs="Arial"/>
        </w:rPr>
        <w:t xml:space="preserve"> an offensive weapon. </w:t>
      </w:r>
    </w:p>
    <w:p w:rsidR="00790CF7" w:rsidRPr="00540EE4" w:rsidRDefault="00790CF7" w:rsidP="00790CF7">
      <w:pPr>
        <w:ind w:left="720"/>
        <w:jc w:val="both"/>
        <w:rPr>
          <w:rFonts w:cs="Arial"/>
          <w:sz w:val="22"/>
          <w:szCs w:val="22"/>
        </w:rPr>
      </w:pPr>
    </w:p>
    <w:p w:rsidR="00094CDE" w:rsidRPr="00540EE4" w:rsidRDefault="00094CDE" w:rsidP="00703B0A">
      <w:pPr>
        <w:jc w:val="both"/>
        <w:rPr>
          <w:rFonts w:cs="Arial"/>
          <w:sz w:val="22"/>
          <w:szCs w:val="22"/>
        </w:rPr>
      </w:pPr>
      <w:r w:rsidRPr="00540EE4">
        <w:rPr>
          <w:rFonts w:cs="Arial"/>
          <w:sz w:val="22"/>
          <w:szCs w:val="22"/>
        </w:rPr>
        <w:t xml:space="preserve">Exclusion will be </w:t>
      </w:r>
      <w:r w:rsidRPr="00540EE4">
        <w:rPr>
          <w:rFonts w:cs="Arial"/>
          <w:i/>
          <w:sz w:val="22"/>
          <w:szCs w:val="22"/>
        </w:rPr>
        <w:t>considered</w:t>
      </w:r>
      <w:r w:rsidRPr="00540EE4">
        <w:rPr>
          <w:rFonts w:cs="Arial"/>
          <w:sz w:val="22"/>
          <w:szCs w:val="22"/>
        </w:rPr>
        <w:t xml:space="preserve"> for:</w:t>
      </w:r>
    </w:p>
    <w:p w:rsidR="003C60E9" w:rsidRPr="00540EE4" w:rsidRDefault="00094CDE" w:rsidP="003C60E9">
      <w:pPr>
        <w:numPr>
          <w:ilvl w:val="0"/>
          <w:numId w:val="5"/>
        </w:numPr>
        <w:tabs>
          <w:tab w:val="clear" w:pos="1440"/>
          <w:tab w:val="left" w:pos="1320"/>
        </w:tabs>
        <w:ind w:hanging="648"/>
        <w:jc w:val="both"/>
        <w:rPr>
          <w:rFonts w:cs="Arial"/>
          <w:sz w:val="22"/>
          <w:szCs w:val="22"/>
        </w:rPr>
      </w:pPr>
      <w:r w:rsidRPr="00540EE4">
        <w:rPr>
          <w:rFonts w:cs="Arial"/>
          <w:sz w:val="22"/>
          <w:szCs w:val="22"/>
        </w:rPr>
        <w:t>Abuse or distribution of alcohol, drugs or solvents on school premises or in school t</w:t>
      </w:r>
      <w:r w:rsidR="005D4C73">
        <w:rPr>
          <w:rFonts w:cs="Arial"/>
          <w:sz w:val="22"/>
          <w:szCs w:val="22"/>
        </w:rPr>
        <w:t>ime</w:t>
      </w:r>
    </w:p>
    <w:p w:rsidR="00094CDE" w:rsidRPr="00540EE4" w:rsidRDefault="00703B0A" w:rsidP="003C60E9">
      <w:pPr>
        <w:numPr>
          <w:ilvl w:val="0"/>
          <w:numId w:val="5"/>
        </w:numPr>
        <w:tabs>
          <w:tab w:val="clear" w:pos="1440"/>
          <w:tab w:val="left" w:pos="1320"/>
        </w:tabs>
        <w:ind w:hanging="648"/>
        <w:jc w:val="both"/>
        <w:rPr>
          <w:rFonts w:cs="Arial"/>
          <w:sz w:val="22"/>
          <w:szCs w:val="22"/>
        </w:rPr>
      </w:pPr>
      <w:r w:rsidRPr="00540EE4">
        <w:rPr>
          <w:rFonts w:cs="Arial"/>
          <w:sz w:val="22"/>
          <w:szCs w:val="22"/>
        </w:rPr>
        <w:t>Aggressive behaviour</w:t>
      </w:r>
    </w:p>
    <w:p w:rsidR="00094CDE" w:rsidRPr="00540EE4" w:rsidRDefault="00094CDE">
      <w:pPr>
        <w:numPr>
          <w:ilvl w:val="0"/>
          <w:numId w:val="5"/>
        </w:numPr>
        <w:tabs>
          <w:tab w:val="clear" w:pos="1440"/>
          <w:tab w:val="left" w:pos="1320"/>
        </w:tabs>
        <w:ind w:hanging="648"/>
        <w:jc w:val="both"/>
        <w:rPr>
          <w:rFonts w:cs="Arial"/>
          <w:sz w:val="22"/>
          <w:szCs w:val="22"/>
        </w:rPr>
      </w:pPr>
      <w:r w:rsidRPr="00540EE4">
        <w:rPr>
          <w:rFonts w:cs="Arial"/>
          <w:sz w:val="22"/>
          <w:szCs w:val="22"/>
        </w:rPr>
        <w:t xml:space="preserve">Any form of disruptive behaviour that </w:t>
      </w:r>
      <w:r w:rsidR="00703B0A" w:rsidRPr="00540EE4">
        <w:rPr>
          <w:rFonts w:cs="Arial"/>
          <w:sz w:val="22"/>
          <w:szCs w:val="22"/>
        </w:rPr>
        <w:t>has consistently hindered</w:t>
      </w:r>
      <w:r w:rsidRPr="00540EE4">
        <w:rPr>
          <w:rFonts w:cs="Arial"/>
          <w:sz w:val="22"/>
          <w:szCs w:val="22"/>
        </w:rPr>
        <w:t xml:space="preserve"> </w:t>
      </w:r>
      <w:r w:rsidR="00703B0A" w:rsidRPr="00540EE4">
        <w:rPr>
          <w:rFonts w:cs="Arial"/>
          <w:sz w:val="22"/>
          <w:szCs w:val="22"/>
        </w:rPr>
        <w:t>the learning of others</w:t>
      </w:r>
    </w:p>
    <w:p w:rsidR="00094CDE" w:rsidRPr="00540EE4" w:rsidRDefault="00094CDE">
      <w:pPr>
        <w:numPr>
          <w:ilvl w:val="0"/>
          <w:numId w:val="5"/>
        </w:numPr>
        <w:tabs>
          <w:tab w:val="clear" w:pos="1440"/>
          <w:tab w:val="left" w:pos="1320"/>
        </w:tabs>
        <w:ind w:hanging="648"/>
        <w:jc w:val="both"/>
        <w:rPr>
          <w:rFonts w:cs="Arial"/>
          <w:sz w:val="22"/>
          <w:szCs w:val="22"/>
        </w:rPr>
      </w:pPr>
      <w:r w:rsidRPr="00540EE4">
        <w:rPr>
          <w:rFonts w:cs="Arial"/>
          <w:sz w:val="22"/>
          <w:szCs w:val="22"/>
        </w:rPr>
        <w:t xml:space="preserve">Behaviour which is dangerous </w:t>
      </w:r>
      <w:r w:rsidR="00703B0A" w:rsidRPr="00540EE4">
        <w:rPr>
          <w:rFonts w:cs="Arial"/>
          <w:sz w:val="22"/>
          <w:szCs w:val="22"/>
        </w:rPr>
        <w:t xml:space="preserve">and </w:t>
      </w:r>
      <w:r w:rsidRPr="00540EE4">
        <w:rPr>
          <w:rFonts w:cs="Arial"/>
          <w:sz w:val="22"/>
          <w:szCs w:val="22"/>
        </w:rPr>
        <w:t xml:space="preserve">beyond </w:t>
      </w:r>
      <w:r w:rsidR="00703B0A" w:rsidRPr="00540EE4">
        <w:rPr>
          <w:rFonts w:cs="Arial"/>
          <w:sz w:val="22"/>
          <w:szCs w:val="22"/>
        </w:rPr>
        <w:t xml:space="preserve">the care and </w:t>
      </w:r>
      <w:r w:rsidRPr="00540EE4">
        <w:rPr>
          <w:rFonts w:cs="Arial"/>
          <w:sz w:val="22"/>
          <w:szCs w:val="22"/>
        </w:rPr>
        <w:t>control</w:t>
      </w:r>
      <w:r w:rsidR="00703B0A" w:rsidRPr="00540EE4">
        <w:rPr>
          <w:rFonts w:cs="Arial"/>
          <w:sz w:val="22"/>
          <w:szCs w:val="22"/>
        </w:rPr>
        <w:t xml:space="preserve"> of the school</w:t>
      </w:r>
    </w:p>
    <w:p w:rsidR="00094CDE" w:rsidRPr="00540EE4" w:rsidRDefault="00094CDE">
      <w:pPr>
        <w:numPr>
          <w:ilvl w:val="0"/>
          <w:numId w:val="5"/>
        </w:numPr>
        <w:tabs>
          <w:tab w:val="clear" w:pos="1440"/>
          <w:tab w:val="left" w:pos="1320"/>
        </w:tabs>
        <w:ind w:hanging="648"/>
        <w:jc w:val="both"/>
        <w:rPr>
          <w:rFonts w:cs="Arial"/>
          <w:sz w:val="22"/>
          <w:szCs w:val="22"/>
        </w:rPr>
      </w:pPr>
      <w:r w:rsidRPr="00540EE4">
        <w:rPr>
          <w:rFonts w:cs="Arial"/>
          <w:sz w:val="22"/>
          <w:szCs w:val="22"/>
        </w:rPr>
        <w:t>Bri</w:t>
      </w:r>
      <w:r w:rsidR="00703B0A" w:rsidRPr="00540EE4">
        <w:rPr>
          <w:rFonts w:cs="Arial"/>
          <w:sz w:val="22"/>
          <w:szCs w:val="22"/>
        </w:rPr>
        <w:t>nging the school into disrepute</w:t>
      </w:r>
    </w:p>
    <w:p w:rsidR="00094CDE" w:rsidRPr="00540EE4" w:rsidRDefault="00703B0A">
      <w:pPr>
        <w:numPr>
          <w:ilvl w:val="0"/>
          <w:numId w:val="5"/>
        </w:numPr>
        <w:tabs>
          <w:tab w:val="clear" w:pos="1440"/>
          <w:tab w:val="left" w:pos="1320"/>
        </w:tabs>
        <w:ind w:hanging="648"/>
        <w:jc w:val="both"/>
        <w:rPr>
          <w:rFonts w:cs="Arial"/>
          <w:sz w:val="22"/>
          <w:szCs w:val="22"/>
        </w:rPr>
      </w:pPr>
      <w:r w:rsidRPr="00540EE4">
        <w:rPr>
          <w:rFonts w:cs="Arial"/>
          <w:sz w:val="22"/>
          <w:szCs w:val="22"/>
        </w:rPr>
        <w:t>Bullying and extortion</w:t>
      </w:r>
    </w:p>
    <w:p w:rsidR="00094CDE" w:rsidRPr="00540EE4" w:rsidRDefault="00094CDE">
      <w:pPr>
        <w:numPr>
          <w:ilvl w:val="0"/>
          <w:numId w:val="5"/>
        </w:numPr>
        <w:tabs>
          <w:tab w:val="clear" w:pos="1440"/>
          <w:tab w:val="left" w:pos="1320"/>
        </w:tabs>
        <w:ind w:hanging="648"/>
        <w:jc w:val="both"/>
        <w:rPr>
          <w:rFonts w:cs="Arial"/>
          <w:sz w:val="22"/>
          <w:szCs w:val="22"/>
        </w:rPr>
      </w:pPr>
      <w:r w:rsidRPr="00540EE4">
        <w:rPr>
          <w:rFonts w:cs="Arial"/>
          <w:sz w:val="22"/>
          <w:szCs w:val="22"/>
        </w:rPr>
        <w:t>Damage to school property or</w:t>
      </w:r>
      <w:r w:rsidR="00703B0A" w:rsidRPr="00540EE4">
        <w:rPr>
          <w:rFonts w:cs="Arial"/>
          <w:sz w:val="22"/>
          <w:szCs w:val="22"/>
        </w:rPr>
        <w:t xml:space="preserve"> the property of others</w:t>
      </w:r>
    </w:p>
    <w:p w:rsidR="00094CDE" w:rsidRPr="00540EE4" w:rsidRDefault="00703B0A">
      <w:pPr>
        <w:numPr>
          <w:ilvl w:val="0"/>
          <w:numId w:val="5"/>
        </w:numPr>
        <w:tabs>
          <w:tab w:val="clear" w:pos="1440"/>
          <w:tab w:val="left" w:pos="1320"/>
        </w:tabs>
        <w:ind w:hanging="648"/>
        <w:jc w:val="both"/>
        <w:rPr>
          <w:rFonts w:cs="Arial"/>
          <w:sz w:val="22"/>
          <w:szCs w:val="22"/>
        </w:rPr>
      </w:pPr>
      <w:r w:rsidRPr="00540EE4">
        <w:rPr>
          <w:rFonts w:cs="Arial"/>
          <w:sz w:val="22"/>
          <w:szCs w:val="22"/>
        </w:rPr>
        <w:t>Fighting</w:t>
      </w:r>
    </w:p>
    <w:p w:rsidR="00094CDE" w:rsidRPr="00540EE4" w:rsidRDefault="00703B0A">
      <w:pPr>
        <w:numPr>
          <w:ilvl w:val="0"/>
          <w:numId w:val="5"/>
        </w:numPr>
        <w:tabs>
          <w:tab w:val="clear" w:pos="1440"/>
          <w:tab w:val="left" w:pos="1320"/>
        </w:tabs>
        <w:ind w:hanging="648"/>
        <w:jc w:val="both"/>
        <w:rPr>
          <w:rFonts w:cs="Arial"/>
          <w:sz w:val="22"/>
          <w:szCs w:val="22"/>
        </w:rPr>
      </w:pPr>
      <w:r w:rsidRPr="00540EE4">
        <w:rPr>
          <w:rFonts w:cs="Arial"/>
          <w:sz w:val="22"/>
          <w:szCs w:val="22"/>
        </w:rPr>
        <w:t>Discriminatory behaviour eg. racist, sexist, homophobic</w:t>
      </w:r>
      <w:r w:rsidR="00094CDE" w:rsidRPr="00540EE4">
        <w:rPr>
          <w:rFonts w:cs="Arial"/>
          <w:sz w:val="22"/>
          <w:szCs w:val="22"/>
        </w:rPr>
        <w:t xml:space="preserve"> </w:t>
      </w:r>
      <w:r w:rsidRPr="00540EE4">
        <w:rPr>
          <w:rFonts w:cs="Arial"/>
          <w:sz w:val="22"/>
          <w:szCs w:val="22"/>
        </w:rPr>
        <w:t>or any other form of harassment</w:t>
      </w:r>
    </w:p>
    <w:p w:rsidR="00094CDE" w:rsidRPr="00540EE4" w:rsidRDefault="00094CDE">
      <w:pPr>
        <w:numPr>
          <w:ilvl w:val="0"/>
          <w:numId w:val="5"/>
        </w:numPr>
        <w:tabs>
          <w:tab w:val="clear" w:pos="1440"/>
          <w:tab w:val="left" w:pos="1320"/>
        </w:tabs>
        <w:ind w:hanging="648"/>
        <w:jc w:val="both"/>
        <w:rPr>
          <w:rFonts w:cs="Arial"/>
          <w:sz w:val="22"/>
          <w:szCs w:val="22"/>
        </w:rPr>
      </w:pPr>
      <w:r w:rsidRPr="00540EE4">
        <w:rPr>
          <w:rFonts w:cs="Arial"/>
          <w:sz w:val="22"/>
          <w:szCs w:val="22"/>
        </w:rPr>
        <w:t>Refusing to acc</w:t>
      </w:r>
      <w:r w:rsidR="00703B0A" w:rsidRPr="00540EE4">
        <w:rPr>
          <w:rFonts w:cs="Arial"/>
          <w:sz w:val="22"/>
          <w:szCs w:val="22"/>
        </w:rPr>
        <w:t>ept the authority of the school by consistently refusing to follow instructions the first time given</w:t>
      </w:r>
    </w:p>
    <w:p w:rsidR="00094CDE" w:rsidRPr="00540EE4" w:rsidRDefault="00703B0A">
      <w:pPr>
        <w:numPr>
          <w:ilvl w:val="0"/>
          <w:numId w:val="5"/>
        </w:numPr>
        <w:tabs>
          <w:tab w:val="clear" w:pos="1440"/>
          <w:tab w:val="left" w:pos="1320"/>
        </w:tabs>
        <w:ind w:hanging="648"/>
        <w:jc w:val="both"/>
        <w:rPr>
          <w:rFonts w:cs="Arial"/>
          <w:sz w:val="22"/>
          <w:szCs w:val="22"/>
        </w:rPr>
      </w:pPr>
      <w:r w:rsidRPr="00540EE4">
        <w:rPr>
          <w:rFonts w:cs="Arial"/>
          <w:sz w:val="22"/>
          <w:szCs w:val="22"/>
        </w:rPr>
        <w:t>Theft</w:t>
      </w:r>
    </w:p>
    <w:p w:rsidR="00A10791" w:rsidRPr="00540EE4" w:rsidRDefault="00094CDE">
      <w:pPr>
        <w:numPr>
          <w:ilvl w:val="0"/>
          <w:numId w:val="5"/>
        </w:numPr>
        <w:tabs>
          <w:tab w:val="clear" w:pos="1440"/>
          <w:tab w:val="left" w:pos="1320"/>
        </w:tabs>
        <w:ind w:hanging="648"/>
        <w:jc w:val="both"/>
        <w:rPr>
          <w:rFonts w:cs="Arial"/>
          <w:sz w:val="22"/>
          <w:szCs w:val="22"/>
        </w:rPr>
      </w:pPr>
      <w:r w:rsidRPr="00540EE4">
        <w:rPr>
          <w:rFonts w:cs="Arial"/>
          <w:sz w:val="22"/>
          <w:szCs w:val="22"/>
        </w:rPr>
        <w:t>Verba</w:t>
      </w:r>
      <w:r w:rsidR="00703B0A" w:rsidRPr="00540EE4">
        <w:rPr>
          <w:rFonts w:cs="Arial"/>
          <w:sz w:val="22"/>
          <w:szCs w:val="22"/>
        </w:rPr>
        <w:t>l abuse or undermining staff</w:t>
      </w:r>
      <w:r w:rsidRPr="00540EE4">
        <w:rPr>
          <w:rFonts w:cs="Arial"/>
          <w:sz w:val="22"/>
          <w:szCs w:val="22"/>
        </w:rPr>
        <w:t xml:space="preserve"> </w:t>
      </w:r>
      <w:r w:rsidR="00703B0A" w:rsidRPr="00540EE4">
        <w:rPr>
          <w:rFonts w:cs="Arial"/>
          <w:sz w:val="22"/>
          <w:szCs w:val="22"/>
        </w:rPr>
        <w:t>/lack of cooperation</w:t>
      </w:r>
    </w:p>
    <w:p w:rsidR="00A10791" w:rsidRPr="00540EE4" w:rsidRDefault="00D82E35">
      <w:pPr>
        <w:numPr>
          <w:ilvl w:val="0"/>
          <w:numId w:val="5"/>
        </w:numPr>
        <w:tabs>
          <w:tab w:val="clear" w:pos="1440"/>
          <w:tab w:val="left" w:pos="1320"/>
        </w:tabs>
        <w:ind w:hanging="648"/>
        <w:jc w:val="both"/>
        <w:rPr>
          <w:rFonts w:cs="Arial"/>
          <w:sz w:val="22"/>
          <w:szCs w:val="22"/>
        </w:rPr>
      </w:pPr>
      <w:r>
        <w:rPr>
          <w:rFonts w:cs="Arial"/>
          <w:sz w:val="22"/>
          <w:szCs w:val="22"/>
        </w:rPr>
        <w:t>Abuse of the school</w:t>
      </w:r>
      <w:r w:rsidR="005D4C73">
        <w:rPr>
          <w:rFonts w:cs="Arial"/>
          <w:sz w:val="22"/>
          <w:szCs w:val="22"/>
        </w:rPr>
        <w:t>’</w:t>
      </w:r>
      <w:r>
        <w:rPr>
          <w:rFonts w:cs="Arial"/>
          <w:sz w:val="22"/>
          <w:szCs w:val="22"/>
        </w:rPr>
        <w:t>s email system</w:t>
      </w:r>
    </w:p>
    <w:p w:rsidR="00094CDE" w:rsidRPr="00540EE4" w:rsidRDefault="00094CDE">
      <w:pPr>
        <w:numPr>
          <w:ilvl w:val="0"/>
          <w:numId w:val="5"/>
        </w:numPr>
        <w:tabs>
          <w:tab w:val="clear" w:pos="1440"/>
          <w:tab w:val="left" w:pos="1320"/>
        </w:tabs>
        <w:ind w:hanging="648"/>
        <w:jc w:val="both"/>
        <w:rPr>
          <w:rFonts w:cs="Arial"/>
          <w:sz w:val="22"/>
          <w:szCs w:val="22"/>
        </w:rPr>
      </w:pPr>
      <w:r w:rsidRPr="00540EE4">
        <w:rPr>
          <w:rFonts w:cs="Arial"/>
          <w:sz w:val="22"/>
          <w:szCs w:val="22"/>
        </w:rPr>
        <w:t>Continued anti-social behaviour despite all other s</w:t>
      </w:r>
      <w:r w:rsidR="00691EE1">
        <w:rPr>
          <w:rFonts w:cs="Arial"/>
          <w:sz w:val="22"/>
          <w:szCs w:val="22"/>
        </w:rPr>
        <w:t xml:space="preserve">anctions, including time in the </w:t>
      </w:r>
      <w:r w:rsidR="00D82E35">
        <w:rPr>
          <w:rFonts w:cs="Arial"/>
          <w:sz w:val="22"/>
          <w:szCs w:val="22"/>
        </w:rPr>
        <w:t>Learning Support Centre</w:t>
      </w:r>
      <w:r w:rsidRPr="00540EE4">
        <w:rPr>
          <w:rFonts w:cs="Arial"/>
          <w:sz w:val="22"/>
          <w:szCs w:val="22"/>
        </w:rPr>
        <w:t>, being tried.</w:t>
      </w:r>
    </w:p>
    <w:p w:rsidR="00094CDE" w:rsidRPr="00540EE4" w:rsidRDefault="00094CDE">
      <w:pPr>
        <w:tabs>
          <w:tab w:val="left" w:pos="1320"/>
        </w:tabs>
        <w:jc w:val="both"/>
        <w:rPr>
          <w:rFonts w:cs="Arial"/>
          <w:sz w:val="22"/>
          <w:szCs w:val="22"/>
        </w:rPr>
      </w:pPr>
    </w:p>
    <w:p w:rsidR="00094CDE" w:rsidRPr="00540EE4" w:rsidRDefault="00703B0A">
      <w:pPr>
        <w:pStyle w:val="BodyText"/>
        <w:tabs>
          <w:tab w:val="left" w:pos="720"/>
        </w:tabs>
        <w:ind w:left="720" w:hanging="720"/>
        <w:rPr>
          <w:rFonts w:cs="Arial"/>
          <w:sz w:val="22"/>
          <w:szCs w:val="22"/>
        </w:rPr>
      </w:pPr>
      <w:r w:rsidRPr="00540EE4">
        <w:rPr>
          <w:rFonts w:cs="Arial"/>
          <w:sz w:val="22"/>
          <w:szCs w:val="22"/>
        </w:rPr>
        <w:t>I</w:t>
      </w:r>
      <w:r w:rsidR="00094CDE" w:rsidRPr="00540EE4">
        <w:rPr>
          <w:rFonts w:cs="Arial"/>
          <w:sz w:val="22"/>
          <w:szCs w:val="22"/>
        </w:rPr>
        <w:t>n deciding on exclusion and its duration the following factors will be considered:</w:t>
      </w:r>
    </w:p>
    <w:p w:rsidR="00094CDE" w:rsidRPr="00540EE4" w:rsidRDefault="00094CDE">
      <w:pPr>
        <w:tabs>
          <w:tab w:val="left" w:pos="720"/>
        </w:tabs>
        <w:jc w:val="both"/>
        <w:rPr>
          <w:rFonts w:cs="Arial"/>
          <w:sz w:val="22"/>
          <w:szCs w:val="22"/>
        </w:rPr>
      </w:pPr>
    </w:p>
    <w:p w:rsidR="00094CDE" w:rsidRPr="00540EE4" w:rsidRDefault="00094CDE">
      <w:pPr>
        <w:numPr>
          <w:ilvl w:val="0"/>
          <w:numId w:val="6"/>
        </w:numPr>
        <w:tabs>
          <w:tab w:val="clear" w:pos="360"/>
        </w:tabs>
        <w:ind w:left="1320" w:hanging="600"/>
        <w:jc w:val="both"/>
        <w:rPr>
          <w:rFonts w:cs="Arial"/>
          <w:sz w:val="22"/>
          <w:szCs w:val="22"/>
        </w:rPr>
      </w:pPr>
      <w:r w:rsidRPr="00540EE4">
        <w:rPr>
          <w:rFonts w:cs="Arial"/>
          <w:sz w:val="22"/>
          <w:szCs w:val="22"/>
        </w:rPr>
        <w:t>The nature and circumstances of the offence</w:t>
      </w:r>
    </w:p>
    <w:p w:rsidR="00094CDE" w:rsidRPr="00540EE4" w:rsidRDefault="00094CDE">
      <w:pPr>
        <w:numPr>
          <w:ilvl w:val="0"/>
          <w:numId w:val="6"/>
        </w:numPr>
        <w:tabs>
          <w:tab w:val="clear" w:pos="360"/>
        </w:tabs>
        <w:ind w:left="1320" w:hanging="600"/>
        <w:jc w:val="both"/>
        <w:rPr>
          <w:rFonts w:cs="Arial"/>
          <w:sz w:val="22"/>
          <w:szCs w:val="22"/>
        </w:rPr>
      </w:pPr>
      <w:r w:rsidRPr="00540EE4">
        <w:rPr>
          <w:rFonts w:cs="Arial"/>
          <w:sz w:val="22"/>
          <w:szCs w:val="22"/>
        </w:rPr>
        <w:t xml:space="preserve">The </w:t>
      </w:r>
      <w:r w:rsidR="00703B0A" w:rsidRPr="00540EE4">
        <w:rPr>
          <w:rFonts w:cs="Arial"/>
          <w:sz w:val="22"/>
          <w:szCs w:val="22"/>
        </w:rPr>
        <w:t>previous history of the student</w:t>
      </w:r>
    </w:p>
    <w:p w:rsidR="00094CDE" w:rsidRPr="00540EE4" w:rsidRDefault="00094CDE">
      <w:pPr>
        <w:numPr>
          <w:ilvl w:val="0"/>
          <w:numId w:val="6"/>
        </w:numPr>
        <w:tabs>
          <w:tab w:val="clear" w:pos="360"/>
        </w:tabs>
        <w:ind w:left="1320" w:hanging="600"/>
        <w:jc w:val="both"/>
        <w:rPr>
          <w:rFonts w:cs="Arial"/>
          <w:sz w:val="22"/>
          <w:szCs w:val="22"/>
        </w:rPr>
      </w:pPr>
      <w:r w:rsidRPr="00540EE4">
        <w:rPr>
          <w:rFonts w:cs="Arial"/>
          <w:sz w:val="22"/>
          <w:szCs w:val="22"/>
        </w:rPr>
        <w:t>Previous exc</w:t>
      </w:r>
      <w:r w:rsidR="00703B0A" w:rsidRPr="00540EE4">
        <w:rPr>
          <w:rFonts w:cs="Arial"/>
          <w:sz w:val="22"/>
          <w:szCs w:val="22"/>
        </w:rPr>
        <w:t>lusions and disciplinary action</w:t>
      </w:r>
    </w:p>
    <w:p w:rsidR="00094CDE" w:rsidRPr="00540EE4" w:rsidRDefault="00094CDE">
      <w:pPr>
        <w:numPr>
          <w:ilvl w:val="0"/>
          <w:numId w:val="6"/>
        </w:numPr>
        <w:tabs>
          <w:tab w:val="clear" w:pos="360"/>
        </w:tabs>
        <w:ind w:left="1320" w:hanging="600"/>
        <w:jc w:val="both"/>
        <w:rPr>
          <w:rFonts w:cs="Arial"/>
          <w:sz w:val="22"/>
          <w:szCs w:val="22"/>
        </w:rPr>
      </w:pPr>
      <w:r w:rsidRPr="00540EE4">
        <w:rPr>
          <w:rFonts w:cs="Arial"/>
          <w:sz w:val="22"/>
          <w:szCs w:val="22"/>
        </w:rPr>
        <w:t>The effects of the exclusion on other stu</w:t>
      </w:r>
      <w:r w:rsidR="00703B0A" w:rsidRPr="00540EE4">
        <w:rPr>
          <w:rFonts w:cs="Arial"/>
          <w:sz w:val="22"/>
          <w:szCs w:val="22"/>
        </w:rPr>
        <w:t>dents and the student concerned</w:t>
      </w:r>
    </w:p>
    <w:p w:rsidR="00094CDE" w:rsidRPr="00540EE4" w:rsidRDefault="00094CDE">
      <w:pPr>
        <w:numPr>
          <w:ilvl w:val="0"/>
          <w:numId w:val="6"/>
        </w:numPr>
        <w:tabs>
          <w:tab w:val="clear" w:pos="360"/>
        </w:tabs>
        <w:ind w:left="1320" w:hanging="600"/>
        <w:jc w:val="both"/>
        <w:rPr>
          <w:rFonts w:cs="Arial"/>
          <w:sz w:val="22"/>
          <w:szCs w:val="22"/>
        </w:rPr>
      </w:pPr>
      <w:r w:rsidRPr="00540EE4">
        <w:rPr>
          <w:rFonts w:cs="Arial"/>
          <w:sz w:val="22"/>
          <w:szCs w:val="22"/>
        </w:rPr>
        <w:t xml:space="preserve">The recommendations of the </w:t>
      </w:r>
      <w:r w:rsidR="00FD5E0A">
        <w:rPr>
          <w:rFonts w:cs="Arial"/>
          <w:sz w:val="22"/>
          <w:szCs w:val="22"/>
        </w:rPr>
        <w:t>Head of Year and other pastoral staff.</w:t>
      </w:r>
    </w:p>
    <w:p w:rsidR="00094CDE" w:rsidRPr="00540EE4" w:rsidRDefault="00094CDE">
      <w:pPr>
        <w:numPr>
          <w:ilvl w:val="0"/>
          <w:numId w:val="6"/>
        </w:numPr>
        <w:tabs>
          <w:tab w:val="clear" w:pos="360"/>
        </w:tabs>
        <w:ind w:left="1320" w:hanging="600"/>
        <w:jc w:val="both"/>
        <w:rPr>
          <w:rFonts w:cs="Arial"/>
          <w:sz w:val="22"/>
          <w:szCs w:val="22"/>
        </w:rPr>
      </w:pPr>
      <w:r w:rsidRPr="00540EE4">
        <w:rPr>
          <w:rFonts w:cs="Arial"/>
          <w:sz w:val="22"/>
          <w:szCs w:val="22"/>
        </w:rPr>
        <w:t>The attitude and re</w:t>
      </w:r>
      <w:r w:rsidR="00703B0A" w:rsidRPr="00540EE4">
        <w:rPr>
          <w:rFonts w:cs="Arial"/>
          <w:sz w:val="22"/>
          <w:szCs w:val="22"/>
        </w:rPr>
        <w:t>sponse of the student concerned (ie whether or not the student is remorseful)</w:t>
      </w:r>
    </w:p>
    <w:p w:rsidR="00094CDE" w:rsidRPr="00540EE4" w:rsidRDefault="00094CDE">
      <w:pPr>
        <w:numPr>
          <w:ilvl w:val="0"/>
          <w:numId w:val="6"/>
        </w:numPr>
        <w:tabs>
          <w:tab w:val="clear" w:pos="360"/>
        </w:tabs>
        <w:ind w:left="1320" w:hanging="600"/>
        <w:jc w:val="both"/>
        <w:rPr>
          <w:rFonts w:cs="Arial"/>
          <w:sz w:val="22"/>
          <w:szCs w:val="22"/>
        </w:rPr>
      </w:pPr>
      <w:r w:rsidRPr="00540EE4">
        <w:rPr>
          <w:rFonts w:cs="Arial"/>
          <w:sz w:val="22"/>
          <w:szCs w:val="22"/>
        </w:rPr>
        <w:t>The strategies already imp</w:t>
      </w:r>
      <w:r w:rsidR="00703B0A" w:rsidRPr="00540EE4">
        <w:rPr>
          <w:rFonts w:cs="Arial"/>
          <w:sz w:val="22"/>
          <w:szCs w:val="22"/>
        </w:rPr>
        <w:t>lemented to support the student</w:t>
      </w:r>
    </w:p>
    <w:p w:rsidR="00094CDE" w:rsidRPr="00540EE4" w:rsidRDefault="00094CDE">
      <w:pPr>
        <w:jc w:val="both"/>
        <w:rPr>
          <w:rFonts w:cs="Arial"/>
          <w:sz w:val="22"/>
          <w:szCs w:val="22"/>
        </w:rPr>
      </w:pPr>
    </w:p>
    <w:p w:rsidR="004A33BA" w:rsidRDefault="004A33BA">
      <w:pPr>
        <w:ind w:left="720"/>
        <w:jc w:val="both"/>
        <w:rPr>
          <w:rFonts w:cs="Arial"/>
          <w:sz w:val="22"/>
          <w:szCs w:val="22"/>
        </w:rPr>
      </w:pPr>
    </w:p>
    <w:p w:rsidR="004A33BA" w:rsidRPr="00540EE4" w:rsidRDefault="004A33BA" w:rsidP="004A33BA">
      <w:pPr>
        <w:pStyle w:val="Heading1"/>
        <w:rPr>
          <w:rFonts w:cs="Arial"/>
          <w:sz w:val="22"/>
          <w:szCs w:val="22"/>
        </w:rPr>
      </w:pPr>
      <w:r w:rsidRPr="00540EE4">
        <w:rPr>
          <w:rFonts w:cs="Arial"/>
          <w:sz w:val="22"/>
          <w:szCs w:val="22"/>
        </w:rPr>
        <w:t>PERMANENT EXCLUSION</w:t>
      </w:r>
    </w:p>
    <w:p w:rsidR="004A33BA" w:rsidRPr="00540EE4" w:rsidRDefault="004A33BA" w:rsidP="004A33BA">
      <w:pPr>
        <w:jc w:val="both"/>
        <w:rPr>
          <w:rFonts w:cs="Arial"/>
          <w:b/>
          <w:bCs/>
          <w:sz w:val="22"/>
          <w:szCs w:val="22"/>
        </w:rPr>
      </w:pPr>
    </w:p>
    <w:p w:rsidR="004A33BA" w:rsidRPr="00540EE4" w:rsidRDefault="004A33BA" w:rsidP="004A33BA">
      <w:pPr>
        <w:pStyle w:val="BodyText"/>
        <w:rPr>
          <w:rFonts w:cs="Arial"/>
          <w:sz w:val="22"/>
          <w:szCs w:val="22"/>
        </w:rPr>
      </w:pPr>
      <w:r w:rsidRPr="00540EE4">
        <w:rPr>
          <w:rFonts w:cs="Arial"/>
          <w:sz w:val="22"/>
          <w:szCs w:val="22"/>
        </w:rPr>
        <w:t xml:space="preserve">The Governors Disciplinary Panel will decide whether or not to uphold the </w:t>
      </w:r>
      <w:r>
        <w:rPr>
          <w:rFonts w:cs="Arial"/>
          <w:sz w:val="22"/>
          <w:szCs w:val="22"/>
        </w:rPr>
        <w:t>Principal</w:t>
      </w:r>
      <w:r w:rsidRPr="00540EE4">
        <w:rPr>
          <w:rFonts w:cs="Arial"/>
          <w:sz w:val="22"/>
          <w:szCs w:val="22"/>
        </w:rPr>
        <w:t>’s decision in line with statutory guidance. Should a permanent exclusion be upheld</w:t>
      </w:r>
      <w:r>
        <w:rPr>
          <w:rFonts w:cs="Arial"/>
          <w:sz w:val="22"/>
          <w:szCs w:val="22"/>
        </w:rPr>
        <w:t>,</w:t>
      </w:r>
      <w:r w:rsidRPr="00540EE4">
        <w:rPr>
          <w:rFonts w:cs="Arial"/>
          <w:sz w:val="22"/>
          <w:szCs w:val="22"/>
        </w:rPr>
        <w:t xml:space="preserve"> the student’s name is removed from the school roll.</w:t>
      </w:r>
    </w:p>
    <w:p w:rsidR="004A33BA" w:rsidRPr="00540EE4" w:rsidRDefault="004A33BA" w:rsidP="004A33BA">
      <w:pPr>
        <w:jc w:val="both"/>
        <w:rPr>
          <w:rFonts w:cs="Arial"/>
          <w:sz w:val="22"/>
          <w:szCs w:val="22"/>
        </w:rPr>
      </w:pPr>
    </w:p>
    <w:p w:rsidR="004A33BA" w:rsidRDefault="004A33BA" w:rsidP="004A33BA">
      <w:pPr>
        <w:jc w:val="both"/>
        <w:rPr>
          <w:rFonts w:cs="Arial"/>
          <w:bCs/>
          <w:sz w:val="22"/>
          <w:szCs w:val="22"/>
        </w:rPr>
      </w:pPr>
      <w:r w:rsidRPr="00540EE4">
        <w:rPr>
          <w:rFonts w:cs="Arial"/>
          <w:sz w:val="22"/>
          <w:szCs w:val="22"/>
        </w:rPr>
        <w:t xml:space="preserve">In the case of permanent exclusions the alternative strategies which should have been tried include the setting up of a targeted intervention programme from the school’s </w:t>
      </w:r>
      <w:r>
        <w:rPr>
          <w:rFonts w:cs="Arial"/>
          <w:sz w:val="22"/>
          <w:szCs w:val="22"/>
        </w:rPr>
        <w:t xml:space="preserve">Learning Support Centre </w:t>
      </w:r>
      <w:r w:rsidRPr="00540EE4">
        <w:rPr>
          <w:rFonts w:cs="Arial"/>
          <w:sz w:val="22"/>
          <w:szCs w:val="22"/>
        </w:rPr>
        <w:t xml:space="preserve">including a </w:t>
      </w:r>
      <w:r w:rsidRPr="00540EE4">
        <w:rPr>
          <w:rFonts w:cs="Arial"/>
          <w:bCs/>
          <w:sz w:val="22"/>
          <w:szCs w:val="22"/>
        </w:rPr>
        <w:t xml:space="preserve">Pastoral Support Programme. </w:t>
      </w:r>
    </w:p>
    <w:p w:rsidR="004A33BA" w:rsidRDefault="004A33BA">
      <w:pPr>
        <w:ind w:left="720"/>
        <w:jc w:val="both"/>
        <w:rPr>
          <w:rFonts w:cs="Arial"/>
          <w:sz w:val="22"/>
          <w:szCs w:val="22"/>
        </w:rPr>
      </w:pPr>
    </w:p>
    <w:p w:rsidR="00094CDE" w:rsidRPr="00540EE4" w:rsidRDefault="00094CDE">
      <w:pPr>
        <w:ind w:left="720"/>
        <w:jc w:val="both"/>
        <w:rPr>
          <w:rFonts w:cs="Arial"/>
          <w:sz w:val="22"/>
          <w:szCs w:val="22"/>
        </w:rPr>
      </w:pPr>
      <w:r w:rsidRPr="00540EE4">
        <w:rPr>
          <w:rFonts w:cs="Arial"/>
          <w:sz w:val="22"/>
          <w:szCs w:val="22"/>
        </w:rPr>
        <w:t>The main criteria for permanent exclusion are:</w:t>
      </w:r>
    </w:p>
    <w:p w:rsidR="00094CDE" w:rsidRPr="00540EE4" w:rsidRDefault="00094CDE">
      <w:pPr>
        <w:numPr>
          <w:ilvl w:val="0"/>
          <w:numId w:val="7"/>
        </w:numPr>
        <w:tabs>
          <w:tab w:val="clear" w:pos="360"/>
        </w:tabs>
        <w:ind w:left="1320" w:hanging="600"/>
        <w:jc w:val="both"/>
        <w:rPr>
          <w:rFonts w:cs="Arial"/>
          <w:sz w:val="22"/>
          <w:szCs w:val="22"/>
        </w:rPr>
      </w:pPr>
      <w:r w:rsidRPr="00540EE4">
        <w:rPr>
          <w:rFonts w:cs="Arial"/>
          <w:sz w:val="22"/>
          <w:szCs w:val="22"/>
        </w:rPr>
        <w:t>That the student’s behaviour is beyond the school’s control and constitutes a danger to themselves or other me</w:t>
      </w:r>
      <w:r w:rsidR="00703B0A" w:rsidRPr="00540EE4">
        <w:rPr>
          <w:rFonts w:cs="Arial"/>
          <w:sz w:val="22"/>
          <w:szCs w:val="22"/>
        </w:rPr>
        <w:t>mbers of the school’s community</w:t>
      </w:r>
    </w:p>
    <w:p w:rsidR="001328D8" w:rsidRPr="00540EE4" w:rsidRDefault="00094CDE" w:rsidP="00B60ABB">
      <w:pPr>
        <w:numPr>
          <w:ilvl w:val="0"/>
          <w:numId w:val="7"/>
        </w:numPr>
        <w:tabs>
          <w:tab w:val="clear" w:pos="360"/>
        </w:tabs>
        <w:ind w:left="1320" w:hanging="600"/>
        <w:jc w:val="both"/>
        <w:rPr>
          <w:rFonts w:cs="Arial"/>
          <w:sz w:val="22"/>
          <w:szCs w:val="22"/>
        </w:rPr>
      </w:pPr>
      <w:r w:rsidRPr="00540EE4">
        <w:rPr>
          <w:rFonts w:cs="Arial"/>
          <w:sz w:val="22"/>
          <w:szCs w:val="22"/>
        </w:rPr>
        <w:t>That the school has exhausted all possible means of support and feels that it can no longer meet the needs of the student concerned or the needs of others if the student continues at the school.</w:t>
      </w:r>
    </w:p>
    <w:p w:rsidR="001328D8" w:rsidRPr="00540EE4" w:rsidRDefault="001328D8">
      <w:pPr>
        <w:jc w:val="both"/>
        <w:rPr>
          <w:rFonts w:cs="Arial"/>
          <w:sz w:val="22"/>
          <w:szCs w:val="22"/>
        </w:rPr>
      </w:pPr>
    </w:p>
    <w:p w:rsidR="00094CDE" w:rsidRPr="00540EE4" w:rsidRDefault="00094CDE">
      <w:pPr>
        <w:jc w:val="both"/>
        <w:rPr>
          <w:rFonts w:cs="Arial"/>
          <w:b/>
          <w:bCs/>
          <w:sz w:val="22"/>
          <w:szCs w:val="22"/>
        </w:rPr>
      </w:pPr>
      <w:r w:rsidRPr="00540EE4">
        <w:rPr>
          <w:rFonts w:cs="Arial"/>
          <w:b/>
          <w:bCs/>
          <w:sz w:val="22"/>
          <w:szCs w:val="22"/>
        </w:rPr>
        <w:t>7.</w:t>
      </w:r>
      <w:r w:rsidRPr="00540EE4">
        <w:rPr>
          <w:rFonts w:cs="Arial"/>
          <w:b/>
          <w:bCs/>
          <w:sz w:val="22"/>
          <w:szCs w:val="22"/>
        </w:rPr>
        <w:tab/>
        <w:t>Procedures relating to exclusion</w:t>
      </w:r>
    </w:p>
    <w:p w:rsidR="00094CDE" w:rsidRPr="00540EE4" w:rsidRDefault="00094CDE">
      <w:pPr>
        <w:jc w:val="both"/>
        <w:rPr>
          <w:rFonts w:cs="Arial"/>
          <w:sz w:val="22"/>
          <w:szCs w:val="22"/>
        </w:rPr>
      </w:pPr>
    </w:p>
    <w:p w:rsidR="00094CDE" w:rsidRPr="00540EE4" w:rsidRDefault="00094CDE">
      <w:pPr>
        <w:numPr>
          <w:ilvl w:val="0"/>
          <w:numId w:val="8"/>
        </w:numPr>
        <w:tabs>
          <w:tab w:val="clear" w:pos="360"/>
        </w:tabs>
        <w:ind w:left="1320" w:hanging="600"/>
        <w:jc w:val="both"/>
        <w:rPr>
          <w:rFonts w:cs="Arial"/>
          <w:sz w:val="22"/>
          <w:szCs w:val="22"/>
        </w:rPr>
      </w:pPr>
      <w:r w:rsidRPr="00540EE4">
        <w:rPr>
          <w:rFonts w:cs="Arial"/>
          <w:sz w:val="22"/>
          <w:szCs w:val="22"/>
        </w:rPr>
        <w:t>Named and dated written accounts of the incident(s) should be obtained from students and sta</w:t>
      </w:r>
      <w:r w:rsidR="00325BF8" w:rsidRPr="00540EE4">
        <w:rPr>
          <w:rFonts w:cs="Arial"/>
          <w:sz w:val="22"/>
          <w:szCs w:val="22"/>
        </w:rPr>
        <w:t>ff involved as soon as possible</w:t>
      </w:r>
    </w:p>
    <w:p w:rsidR="00094CDE" w:rsidRPr="00540EE4" w:rsidRDefault="00094CDE">
      <w:pPr>
        <w:numPr>
          <w:ilvl w:val="0"/>
          <w:numId w:val="8"/>
        </w:numPr>
        <w:tabs>
          <w:tab w:val="clear" w:pos="360"/>
        </w:tabs>
        <w:ind w:left="1320" w:hanging="600"/>
        <w:jc w:val="both"/>
        <w:rPr>
          <w:rFonts w:cs="Arial"/>
          <w:sz w:val="22"/>
          <w:szCs w:val="22"/>
        </w:rPr>
      </w:pPr>
      <w:r w:rsidRPr="00540EE4">
        <w:rPr>
          <w:rFonts w:cs="Arial"/>
          <w:sz w:val="22"/>
          <w:szCs w:val="22"/>
        </w:rPr>
        <w:t xml:space="preserve">The </w:t>
      </w:r>
      <w:r w:rsidR="00FD5E0A">
        <w:rPr>
          <w:rFonts w:cs="Arial"/>
          <w:sz w:val="22"/>
          <w:szCs w:val="22"/>
        </w:rPr>
        <w:t xml:space="preserve">Head of Year </w:t>
      </w:r>
      <w:r w:rsidR="00D82E35">
        <w:rPr>
          <w:rFonts w:cs="Arial"/>
          <w:sz w:val="22"/>
          <w:szCs w:val="22"/>
        </w:rPr>
        <w:t xml:space="preserve">should then forward the information to </w:t>
      </w:r>
      <w:r w:rsidR="004A33BA">
        <w:rPr>
          <w:rFonts w:cs="Arial"/>
          <w:sz w:val="22"/>
          <w:szCs w:val="22"/>
        </w:rPr>
        <w:t>relevant SLT members.</w:t>
      </w:r>
    </w:p>
    <w:p w:rsidR="00094CDE" w:rsidRPr="00540EE4" w:rsidRDefault="00094CDE">
      <w:pPr>
        <w:numPr>
          <w:ilvl w:val="0"/>
          <w:numId w:val="8"/>
        </w:numPr>
        <w:tabs>
          <w:tab w:val="clear" w:pos="360"/>
        </w:tabs>
        <w:ind w:left="1320" w:hanging="600"/>
        <w:jc w:val="both"/>
        <w:rPr>
          <w:rFonts w:cs="Arial"/>
          <w:sz w:val="22"/>
          <w:szCs w:val="22"/>
        </w:rPr>
      </w:pPr>
      <w:r w:rsidRPr="00540EE4">
        <w:rPr>
          <w:rFonts w:cs="Arial"/>
          <w:sz w:val="22"/>
          <w:szCs w:val="22"/>
        </w:rPr>
        <w:t xml:space="preserve">Contact should be established with parents or </w:t>
      </w:r>
      <w:r w:rsidR="00325BF8" w:rsidRPr="00540EE4">
        <w:rPr>
          <w:rFonts w:cs="Arial"/>
          <w:sz w:val="22"/>
          <w:szCs w:val="22"/>
        </w:rPr>
        <w:t>carers</w:t>
      </w:r>
      <w:r w:rsidRPr="00540EE4">
        <w:rPr>
          <w:rFonts w:cs="Arial"/>
          <w:sz w:val="22"/>
          <w:szCs w:val="22"/>
        </w:rPr>
        <w:t xml:space="preserve"> as soon as possible to inform them of impending exclusion.  In cases of long fixed-term or permanent exclusions</w:t>
      </w:r>
      <w:r w:rsidR="005D4C73">
        <w:rPr>
          <w:rFonts w:cs="Arial"/>
          <w:sz w:val="22"/>
          <w:szCs w:val="22"/>
        </w:rPr>
        <w:t>,</w:t>
      </w:r>
      <w:r w:rsidRPr="00540EE4">
        <w:rPr>
          <w:rFonts w:cs="Arial"/>
          <w:sz w:val="22"/>
          <w:szCs w:val="22"/>
        </w:rPr>
        <w:t xml:space="preserve"> the parents or </w:t>
      </w:r>
      <w:r w:rsidR="00325BF8" w:rsidRPr="00540EE4">
        <w:rPr>
          <w:rFonts w:cs="Arial"/>
          <w:sz w:val="22"/>
          <w:szCs w:val="22"/>
        </w:rPr>
        <w:t>carers</w:t>
      </w:r>
      <w:r w:rsidRPr="00540EE4">
        <w:rPr>
          <w:rFonts w:cs="Arial"/>
          <w:sz w:val="22"/>
          <w:szCs w:val="22"/>
        </w:rPr>
        <w:t xml:space="preserve"> will be invited in to </w:t>
      </w:r>
      <w:r w:rsidR="00325BF8" w:rsidRPr="00540EE4">
        <w:rPr>
          <w:rFonts w:cs="Arial"/>
          <w:sz w:val="22"/>
          <w:szCs w:val="22"/>
        </w:rPr>
        <w:t xml:space="preserve">school to </w:t>
      </w:r>
      <w:r w:rsidRPr="00540EE4">
        <w:rPr>
          <w:rFonts w:cs="Arial"/>
          <w:sz w:val="22"/>
          <w:szCs w:val="22"/>
        </w:rPr>
        <w:t>discuss the incident be</w:t>
      </w:r>
      <w:r w:rsidR="00325BF8" w:rsidRPr="00540EE4">
        <w:rPr>
          <w:rFonts w:cs="Arial"/>
          <w:sz w:val="22"/>
          <w:szCs w:val="22"/>
        </w:rPr>
        <w:t>fore the final decision is made</w:t>
      </w:r>
    </w:p>
    <w:p w:rsidR="00094CDE" w:rsidRPr="00540EE4" w:rsidRDefault="00094CDE">
      <w:pPr>
        <w:numPr>
          <w:ilvl w:val="0"/>
          <w:numId w:val="8"/>
        </w:numPr>
        <w:tabs>
          <w:tab w:val="clear" w:pos="360"/>
        </w:tabs>
        <w:ind w:left="1320" w:hanging="600"/>
        <w:jc w:val="both"/>
        <w:rPr>
          <w:rFonts w:cs="Arial"/>
          <w:sz w:val="22"/>
          <w:szCs w:val="22"/>
        </w:rPr>
      </w:pPr>
      <w:r w:rsidRPr="00540EE4">
        <w:rPr>
          <w:rFonts w:cs="Arial"/>
          <w:sz w:val="22"/>
          <w:szCs w:val="22"/>
        </w:rPr>
        <w:t>Students should have work specified for them during a period of exclusion and arrangem</w:t>
      </w:r>
      <w:r w:rsidR="00325BF8" w:rsidRPr="00540EE4">
        <w:rPr>
          <w:rFonts w:cs="Arial"/>
          <w:sz w:val="22"/>
          <w:szCs w:val="22"/>
        </w:rPr>
        <w:t>ents made for marking such work</w:t>
      </w:r>
    </w:p>
    <w:p w:rsidR="00325BF8" w:rsidRPr="00540EE4" w:rsidRDefault="00094CDE" w:rsidP="00B60ABB">
      <w:pPr>
        <w:numPr>
          <w:ilvl w:val="0"/>
          <w:numId w:val="8"/>
        </w:numPr>
        <w:tabs>
          <w:tab w:val="clear" w:pos="360"/>
        </w:tabs>
        <w:ind w:left="1320" w:hanging="600"/>
        <w:jc w:val="both"/>
        <w:rPr>
          <w:rFonts w:cs="Arial"/>
          <w:sz w:val="22"/>
          <w:szCs w:val="22"/>
        </w:rPr>
      </w:pPr>
      <w:r w:rsidRPr="00540EE4">
        <w:rPr>
          <w:rFonts w:cs="Arial"/>
          <w:sz w:val="22"/>
          <w:szCs w:val="22"/>
        </w:rPr>
        <w:t>A student returning from exclusion should b</w:t>
      </w:r>
      <w:r w:rsidR="00325BF8" w:rsidRPr="00540EE4">
        <w:rPr>
          <w:rFonts w:cs="Arial"/>
          <w:sz w:val="22"/>
          <w:szCs w:val="22"/>
        </w:rPr>
        <w:t xml:space="preserve">e seen with </w:t>
      </w:r>
      <w:r w:rsidR="005D4C73">
        <w:rPr>
          <w:rFonts w:cs="Arial"/>
          <w:sz w:val="22"/>
          <w:szCs w:val="22"/>
        </w:rPr>
        <w:t xml:space="preserve">his or </w:t>
      </w:r>
      <w:r w:rsidR="00325BF8" w:rsidRPr="00540EE4">
        <w:rPr>
          <w:rFonts w:cs="Arial"/>
          <w:sz w:val="22"/>
          <w:szCs w:val="22"/>
        </w:rPr>
        <w:t>her parent(s)/carer</w:t>
      </w:r>
      <w:r w:rsidRPr="00540EE4">
        <w:rPr>
          <w:rFonts w:cs="Arial"/>
          <w:sz w:val="22"/>
          <w:szCs w:val="22"/>
        </w:rPr>
        <w:t>.  This re</w:t>
      </w:r>
      <w:r w:rsidR="003C60E9" w:rsidRPr="00540EE4">
        <w:rPr>
          <w:rFonts w:cs="Arial"/>
          <w:sz w:val="22"/>
          <w:szCs w:val="22"/>
        </w:rPr>
        <w:t>-</w:t>
      </w:r>
      <w:r w:rsidR="00C41FFB">
        <w:rPr>
          <w:rFonts w:cs="Arial"/>
          <w:sz w:val="22"/>
          <w:szCs w:val="22"/>
        </w:rPr>
        <w:t xml:space="preserve">admission meeting should be </w:t>
      </w:r>
      <w:r w:rsidR="00325BF8" w:rsidRPr="00540EE4">
        <w:rPr>
          <w:rFonts w:cs="Arial"/>
          <w:sz w:val="22"/>
          <w:szCs w:val="22"/>
        </w:rPr>
        <w:t xml:space="preserve">minuted and </w:t>
      </w:r>
      <w:r w:rsidRPr="00540EE4">
        <w:rPr>
          <w:rFonts w:cs="Arial"/>
          <w:sz w:val="22"/>
          <w:szCs w:val="22"/>
        </w:rPr>
        <w:t>followed up by a letter to the parent confirming what had been agreed at the meeting and, where appropriate</w:t>
      </w:r>
      <w:r w:rsidR="00326BBA" w:rsidRPr="00540EE4">
        <w:rPr>
          <w:rFonts w:cs="Arial"/>
          <w:sz w:val="22"/>
          <w:szCs w:val="22"/>
        </w:rPr>
        <w:t>,</w:t>
      </w:r>
      <w:r w:rsidRPr="00540EE4">
        <w:rPr>
          <w:rFonts w:cs="Arial"/>
          <w:sz w:val="22"/>
          <w:szCs w:val="22"/>
        </w:rPr>
        <w:t xml:space="preserve"> a Pastoral Support Plan.  </w:t>
      </w:r>
    </w:p>
    <w:p w:rsidR="00094CDE" w:rsidRPr="00540EE4" w:rsidRDefault="00094CDE" w:rsidP="00B60ABB">
      <w:pPr>
        <w:numPr>
          <w:ilvl w:val="0"/>
          <w:numId w:val="8"/>
        </w:numPr>
        <w:tabs>
          <w:tab w:val="clear" w:pos="360"/>
        </w:tabs>
        <w:ind w:left="1320" w:hanging="600"/>
        <w:jc w:val="both"/>
        <w:rPr>
          <w:rFonts w:cs="Arial"/>
          <w:sz w:val="22"/>
          <w:szCs w:val="22"/>
        </w:rPr>
      </w:pPr>
      <w:r w:rsidRPr="00540EE4">
        <w:rPr>
          <w:rFonts w:cs="Arial"/>
          <w:sz w:val="22"/>
          <w:szCs w:val="22"/>
        </w:rPr>
        <w:t xml:space="preserve">A student returning from exclusion should be appropriately reintegrated back into the school.  Students excluded for more than 5 days or for cumulative exclusions of 5 days or more in one term will, on their return, </w:t>
      </w:r>
      <w:r w:rsidR="00C41FFB">
        <w:rPr>
          <w:rFonts w:cs="Arial"/>
          <w:sz w:val="22"/>
          <w:szCs w:val="22"/>
        </w:rPr>
        <w:t xml:space="preserve">may </w:t>
      </w:r>
      <w:r w:rsidRPr="00540EE4">
        <w:rPr>
          <w:rFonts w:cs="Arial"/>
          <w:sz w:val="22"/>
          <w:szCs w:val="22"/>
        </w:rPr>
        <w:t xml:space="preserve">spend a minimum of one day in the </w:t>
      </w:r>
      <w:r w:rsidR="00D70DB1">
        <w:rPr>
          <w:rFonts w:cs="Arial"/>
          <w:sz w:val="22"/>
          <w:szCs w:val="22"/>
        </w:rPr>
        <w:t xml:space="preserve">Learning </w:t>
      </w:r>
      <w:r w:rsidRPr="00540EE4">
        <w:rPr>
          <w:rFonts w:cs="Arial"/>
          <w:sz w:val="22"/>
          <w:szCs w:val="22"/>
        </w:rPr>
        <w:t xml:space="preserve">Support Centre completing planned </w:t>
      </w:r>
      <w:r w:rsidR="00691EE1" w:rsidRPr="00540EE4">
        <w:rPr>
          <w:rFonts w:cs="Arial"/>
          <w:sz w:val="22"/>
          <w:szCs w:val="22"/>
        </w:rPr>
        <w:t>integration and</w:t>
      </w:r>
      <w:r w:rsidR="00325BF8" w:rsidRPr="00540EE4">
        <w:rPr>
          <w:rFonts w:cs="Arial"/>
          <w:sz w:val="22"/>
          <w:szCs w:val="22"/>
        </w:rPr>
        <w:t xml:space="preserve"> ‘catch-up’ </w:t>
      </w:r>
      <w:r w:rsidRPr="00540EE4">
        <w:rPr>
          <w:rFonts w:cs="Arial"/>
          <w:sz w:val="22"/>
          <w:szCs w:val="22"/>
        </w:rPr>
        <w:t>work.</w:t>
      </w:r>
    </w:p>
    <w:p w:rsidR="00094CDE" w:rsidRPr="00540EE4" w:rsidRDefault="00094CDE">
      <w:pPr>
        <w:jc w:val="both"/>
        <w:rPr>
          <w:rFonts w:cs="Arial"/>
          <w:sz w:val="22"/>
          <w:szCs w:val="22"/>
        </w:rPr>
      </w:pPr>
    </w:p>
    <w:p w:rsidR="00C41FFB" w:rsidRDefault="00C41FFB">
      <w:pPr>
        <w:jc w:val="both"/>
        <w:rPr>
          <w:rFonts w:cs="Arial"/>
          <w:b/>
          <w:bCs/>
          <w:sz w:val="22"/>
          <w:szCs w:val="22"/>
        </w:rPr>
      </w:pPr>
    </w:p>
    <w:p w:rsidR="00C41FFB" w:rsidRDefault="00C41FFB">
      <w:pPr>
        <w:jc w:val="both"/>
        <w:rPr>
          <w:rFonts w:cs="Arial"/>
          <w:b/>
          <w:bCs/>
          <w:sz w:val="22"/>
          <w:szCs w:val="22"/>
        </w:rPr>
      </w:pPr>
    </w:p>
    <w:p w:rsidR="00094CDE" w:rsidRPr="00540EE4" w:rsidRDefault="00094CDE">
      <w:pPr>
        <w:jc w:val="both"/>
        <w:rPr>
          <w:rFonts w:cs="Arial"/>
          <w:b/>
          <w:bCs/>
          <w:sz w:val="22"/>
          <w:szCs w:val="22"/>
        </w:rPr>
      </w:pPr>
      <w:r w:rsidRPr="00540EE4">
        <w:rPr>
          <w:rFonts w:cs="Arial"/>
          <w:b/>
          <w:bCs/>
          <w:sz w:val="22"/>
          <w:szCs w:val="22"/>
        </w:rPr>
        <w:t>8.</w:t>
      </w:r>
      <w:r w:rsidRPr="00540EE4">
        <w:rPr>
          <w:rFonts w:cs="Arial"/>
          <w:b/>
          <w:bCs/>
          <w:sz w:val="22"/>
          <w:szCs w:val="22"/>
        </w:rPr>
        <w:tab/>
        <w:t xml:space="preserve">Parental </w:t>
      </w:r>
      <w:r w:rsidR="00325BF8" w:rsidRPr="00540EE4">
        <w:rPr>
          <w:rFonts w:cs="Arial"/>
          <w:b/>
          <w:bCs/>
          <w:sz w:val="22"/>
          <w:szCs w:val="22"/>
        </w:rPr>
        <w:t xml:space="preserve">/Carer </w:t>
      </w:r>
      <w:r w:rsidRPr="00540EE4">
        <w:rPr>
          <w:rFonts w:cs="Arial"/>
          <w:b/>
          <w:bCs/>
          <w:sz w:val="22"/>
          <w:szCs w:val="22"/>
        </w:rPr>
        <w:t>Involvement</w:t>
      </w:r>
    </w:p>
    <w:p w:rsidR="00094CDE" w:rsidRPr="00540EE4" w:rsidRDefault="00094CDE">
      <w:pPr>
        <w:jc w:val="both"/>
        <w:rPr>
          <w:rFonts w:cs="Arial"/>
          <w:sz w:val="22"/>
          <w:szCs w:val="22"/>
        </w:rPr>
      </w:pPr>
    </w:p>
    <w:p w:rsidR="00094CDE" w:rsidRPr="00540EE4" w:rsidRDefault="00094CDE">
      <w:pPr>
        <w:jc w:val="both"/>
        <w:rPr>
          <w:rFonts w:cs="Arial"/>
          <w:sz w:val="22"/>
          <w:szCs w:val="22"/>
        </w:rPr>
      </w:pPr>
      <w:r w:rsidRPr="00540EE4">
        <w:rPr>
          <w:rFonts w:cs="Arial"/>
          <w:sz w:val="22"/>
          <w:szCs w:val="22"/>
        </w:rPr>
        <w:t>The early involvement of parents/</w:t>
      </w:r>
      <w:r w:rsidR="00325BF8" w:rsidRPr="00540EE4">
        <w:rPr>
          <w:rFonts w:cs="Arial"/>
          <w:sz w:val="22"/>
          <w:szCs w:val="22"/>
        </w:rPr>
        <w:t>carers</w:t>
      </w:r>
      <w:r w:rsidRPr="00540EE4">
        <w:rPr>
          <w:rFonts w:cs="Arial"/>
          <w:sz w:val="22"/>
          <w:szCs w:val="22"/>
        </w:rPr>
        <w:t xml:space="preserve"> is essential both in preventing the need for exclusion and ensuring that fixed term exclusions do not reoccur.  Except in the most serious of incidents</w:t>
      </w:r>
      <w:r w:rsidR="005D4C73">
        <w:rPr>
          <w:rFonts w:cs="Arial"/>
          <w:sz w:val="22"/>
          <w:szCs w:val="22"/>
        </w:rPr>
        <w:t>,</w:t>
      </w:r>
      <w:r w:rsidRPr="00540EE4">
        <w:rPr>
          <w:rFonts w:cs="Arial"/>
          <w:sz w:val="22"/>
          <w:szCs w:val="22"/>
        </w:rPr>
        <w:t xml:space="preserve"> parents should have previously been made aware</w:t>
      </w:r>
      <w:r w:rsidR="00325BF8" w:rsidRPr="00540EE4">
        <w:rPr>
          <w:rFonts w:cs="Arial"/>
          <w:sz w:val="22"/>
          <w:szCs w:val="22"/>
        </w:rPr>
        <w:t>,</w:t>
      </w:r>
      <w:r w:rsidRPr="00540EE4">
        <w:rPr>
          <w:rFonts w:cs="Arial"/>
          <w:sz w:val="22"/>
          <w:szCs w:val="22"/>
        </w:rPr>
        <w:t xml:space="preserve"> in writing</w:t>
      </w:r>
      <w:r w:rsidR="00325BF8" w:rsidRPr="00540EE4">
        <w:rPr>
          <w:rFonts w:cs="Arial"/>
          <w:sz w:val="22"/>
          <w:szCs w:val="22"/>
        </w:rPr>
        <w:t>,</w:t>
      </w:r>
      <w:r w:rsidRPr="00540EE4">
        <w:rPr>
          <w:rFonts w:cs="Arial"/>
          <w:sz w:val="22"/>
          <w:szCs w:val="22"/>
        </w:rPr>
        <w:t xml:space="preserve"> that their </w:t>
      </w:r>
      <w:r w:rsidR="00D70DB1">
        <w:rPr>
          <w:rFonts w:cs="Arial"/>
          <w:sz w:val="22"/>
          <w:szCs w:val="22"/>
        </w:rPr>
        <w:t>son/</w:t>
      </w:r>
      <w:r w:rsidRPr="00540EE4">
        <w:rPr>
          <w:rFonts w:cs="Arial"/>
          <w:sz w:val="22"/>
          <w:szCs w:val="22"/>
        </w:rPr>
        <w:t>daughter is displaying behaviour which is likely to result in exclusion unless it is checked.  It is also essential that reasons for exclusion are made clear to parents.  At the readmission interview reference will be made to the Home and School Agreement</w:t>
      </w:r>
      <w:r w:rsidR="00325BF8" w:rsidRPr="00540EE4">
        <w:rPr>
          <w:rFonts w:cs="Arial"/>
          <w:sz w:val="22"/>
          <w:szCs w:val="22"/>
        </w:rPr>
        <w:t xml:space="preserve">, to the </w:t>
      </w:r>
      <w:r w:rsidR="00D70DB1">
        <w:rPr>
          <w:rFonts w:cs="Arial"/>
          <w:sz w:val="22"/>
          <w:szCs w:val="22"/>
        </w:rPr>
        <w:t xml:space="preserve">Learning Code </w:t>
      </w:r>
      <w:r w:rsidRPr="00540EE4">
        <w:rPr>
          <w:rFonts w:cs="Arial"/>
          <w:sz w:val="22"/>
          <w:szCs w:val="22"/>
        </w:rPr>
        <w:t>and the support that is expected of parents</w:t>
      </w:r>
      <w:r w:rsidR="00325BF8" w:rsidRPr="00540EE4">
        <w:rPr>
          <w:rFonts w:cs="Arial"/>
          <w:sz w:val="22"/>
          <w:szCs w:val="22"/>
        </w:rPr>
        <w:t xml:space="preserve"> /carers</w:t>
      </w:r>
      <w:r w:rsidRPr="00540EE4">
        <w:rPr>
          <w:rFonts w:cs="Arial"/>
          <w:sz w:val="22"/>
          <w:szCs w:val="22"/>
        </w:rPr>
        <w:t xml:space="preserve"> for their </w:t>
      </w:r>
      <w:r w:rsidR="00D70DB1">
        <w:rPr>
          <w:rFonts w:cs="Arial"/>
          <w:sz w:val="22"/>
          <w:szCs w:val="22"/>
        </w:rPr>
        <w:t>son/</w:t>
      </w:r>
      <w:r w:rsidRPr="00540EE4">
        <w:rPr>
          <w:rFonts w:cs="Arial"/>
          <w:sz w:val="22"/>
          <w:szCs w:val="22"/>
        </w:rPr>
        <w:t>daughter and for the school.</w:t>
      </w:r>
    </w:p>
    <w:p w:rsidR="00094CDE" w:rsidRPr="00540EE4" w:rsidRDefault="00094CDE">
      <w:pPr>
        <w:jc w:val="both"/>
        <w:rPr>
          <w:rFonts w:cs="Arial"/>
          <w:b/>
          <w:bCs/>
          <w:sz w:val="22"/>
          <w:szCs w:val="22"/>
        </w:rPr>
      </w:pPr>
    </w:p>
    <w:p w:rsidR="00094CDE" w:rsidRPr="00540EE4" w:rsidRDefault="00325BF8">
      <w:pPr>
        <w:jc w:val="both"/>
        <w:rPr>
          <w:rFonts w:cs="Arial"/>
          <w:b/>
          <w:bCs/>
          <w:sz w:val="22"/>
          <w:szCs w:val="22"/>
        </w:rPr>
      </w:pPr>
      <w:r w:rsidRPr="00540EE4">
        <w:rPr>
          <w:rFonts w:cs="Arial"/>
          <w:b/>
          <w:bCs/>
          <w:sz w:val="22"/>
          <w:szCs w:val="22"/>
        </w:rPr>
        <w:t>9.</w:t>
      </w:r>
      <w:r w:rsidRPr="00540EE4">
        <w:rPr>
          <w:rFonts w:cs="Arial"/>
          <w:b/>
          <w:bCs/>
          <w:sz w:val="22"/>
          <w:szCs w:val="22"/>
        </w:rPr>
        <w:tab/>
        <w:t>The role of</w:t>
      </w:r>
      <w:r w:rsidR="00094CDE" w:rsidRPr="00540EE4">
        <w:rPr>
          <w:rFonts w:cs="Arial"/>
          <w:b/>
          <w:bCs/>
          <w:sz w:val="22"/>
          <w:szCs w:val="22"/>
        </w:rPr>
        <w:t xml:space="preserve"> Governors</w:t>
      </w:r>
    </w:p>
    <w:p w:rsidR="00094CDE" w:rsidRPr="00540EE4" w:rsidRDefault="00094CDE">
      <w:pPr>
        <w:jc w:val="both"/>
        <w:rPr>
          <w:rFonts w:cs="Arial"/>
          <w:sz w:val="22"/>
          <w:szCs w:val="22"/>
        </w:rPr>
      </w:pPr>
    </w:p>
    <w:p w:rsidR="00D82E35" w:rsidRDefault="00094CDE">
      <w:pPr>
        <w:jc w:val="both"/>
        <w:rPr>
          <w:rFonts w:cs="Arial"/>
          <w:sz w:val="22"/>
          <w:szCs w:val="22"/>
        </w:rPr>
      </w:pPr>
      <w:r w:rsidRPr="00E81D60">
        <w:rPr>
          <w:rFonts w:cs="Arial"/>
          <w:sz w:val="22"/>
          <w:szCs w:val="22"/>
        </w:rPr>
        <w:t>The task of the Governors’ Discipline Committee is to review the use of exclusion by the school and to consider the views of the parents and those with parental responsibility.  For an exclusion of more than 15 days or for shorter exclusions that total more than 15 days in one term or if the student will miss a public e</w:t>
      </w:r>
      <w:r w:rsidR="00807033" w:rsidRPr="00E81D60">
        <w:rPr>
          <w:rFonts w:cs="Arial"/>
          <w:sz w:val="22"/>
          <w:szCs w:val="22"/>
        </w:rPr>
        <w:t xml:space="preserve">xamination due to </w:t>
      </w:r>
      <w:r w:rsidR="00691EE1" w:rsidRPr="00E81D60">
        <w:rPr>
          <w:rFonts w:cs="Arial"/>
          <w:sz w:val="22"/>
          <w:szCs w:val="22"/>
        </w:rPr>
        <w:t>exclusion</w:t>
      </w:r>
      <w:r w:rsidR="00807033" w:rsidRPr="00E81D60">
        <w:rPr>
          <w:rFonts w:cs="Arial"/>
          <w:sz w:val="22"/>
          <w:szCs w:val="22"/>
        </w:rPr>
        <w:t xml:space="preserve">, </w:t>
      </w:r>
      <w:r w:rsidRPr="00E81D60">
        <w:rPr>
          <w:rFonts w:cs="Arial"/>
          <w:sz w:val="22"/>
          <w:szCs w:val="22"/>
        </w:rPr>
        <w:t xml:space="preserve">the Governors’ Discipline Committee will meet to decide whether to </w:t>
      </w:r>
      <w:r w:rsidR="00807033" w:rsidRPr="00E81D60">
        <w:rPr>
          <w:rFonts w:cs="Arial"/>
          <w:sz w:val="22"/>
          <w:szCs w:val="22"/>
        </w:rPr>
        <w:t>uphold</w:t>
      </w:r>
      <w:r w:rsidRPr="00E81D60">
        <w:rPr>
          <w:rFonts w:cs="Arial"/>
          <w:sz w:val="22"/>
          <w:szCs w:val="22"/>
        </w:rPr>
        <w:t xml:space="preserve"> the exclusion or reinstate the student.</w:t>
      </w:r>
      <w:r w:rsidRPr="00540EE4">
        <w:rPr>
          <w:rFonts w:cs="Arial"/>
          <w:sz w:val="22"/>
          <w:szCs w:val="22"/>
        </w:rPr>
        <w:t xml:space="preserve">  For exclusions that are 15 days or fewer in total during one term, the Governors’ Discipline Committee cannot reinstate the student but </w:t>
      </w:r>
      <w:r w:rsidR="005D4C73">
        <w:rPr>
          <w:rFonts w:cs="Arial"/>
          <w:sz w:val="22"/>
          <w:szCs w:val="22"/>
        </w:rPr>
        <w:t xml:space="preserve">will, </w:t>
      </w:r>
      <w:r w:rsidRPr="00540EE4">
        <w:rPr>
          <w:rFonts w:cs="Arial"/>
          <w:sz w:val="22"/>
          <w:szCs w:val="22"/>
        </w:rPr>
        <w:t>nevertheless</w:t>
      </w:r>
      <w:r w:rsidR="00807033" w:rsidRPr="00540EE4">
        <w:rPr>
          <w:rFonts w:cs="Arial"/>
          <w:sz w:val="22"/>
          <w:szCs w:val="22"/>
        </w:rPr>
        <w:t>,</w:t>
      </w:r>
      <w:r w:rsidRPr="00540EE4">
        <w:rPr>
          <w:rFonts w:cs="Arial"/>
          <w:sz w:val="22"/>
          <w:szCs w:val="22"/>
        </w:rPr>
        <w:t xml:space="preserve"> consider the representations of parents or those with parental responsibility.</w:t>
      </w:r>
      <w:r w:rsidR="00D82E35">
        <w:rPr>
          <w:rFonts w:cs="Arial"/>
          <w:sz w:val="22"/>
          <w:szCs w:val="22"/>
        </w:rPr>
        <w:t xml:space="preserve"> </w:t>
      </w:r>
    </w:p>
    <w:p w:rsidR="00D82E35" w:rsidRDefault="00D82E35">
      <w:pPr>
        <w:jc w:val="both"/>
        <w:rPr>
          <w:rFonts w:cs="Arial"/>
          <w:sz w:val="22"/>
          <w:szCs w:val="22"/>
        </w:rPr>
      </w:pPr>
    </w:p>
    <w:p w:rsidR="001328D8" w:rsidRPr="00540EE4" w:rsidRDefault="00D82E35">
      <w:pPr>
        <w:jc w:val="both"/>
        <w:rPr>
          <w:rFonts w:cs="Arial"/>
          <w:sz w:val="22"/>
          <w:szCs w:val="22"/>
        </w:rPr>
      </w:pPr>
      <w:r w:rsidRPr="00991BFA">
        <w:rPr>
          <w:rFonts w:cs="Arial"/>
          <w:sz w:val="22"/>
          <w:szCs w:val="22"/>
        </w:rPr>
        <w:t xml:space="preserve">Students who are excluded for more than 5 days will have to report to the </w:t>
      </w:r>
      <w:r w:rsidR="00C41FFB">
        <w:rPr>
          <w:rFonts w:cs="Arial"/>
          <w:sz w:val="22"/>
          <w:szCs w:val="22"/>
        </w:rPr>
        <w:t>Riverside School</w:t>
      </w:r>
      <w:r w:rsidRPr="00991BFA">
        <w:rPr>
          <w:rFonts w:cs="Arial"/>
          <w:sz w:val="22"/>
          <w:szCs w:val="22"/>
        </w:rPr>
        <w:t xml:space="preserve"> </w:t>
      </w:r>
      <w:r w:rsidR="00580DB6" w:rsidRPr="00991BFA">
        <w:rPr>
          <w:rFonts w:cs="Arial"/>
          <w:sz w:val="22"/>
          <w:szCs w:val="22"/>
        </w:rPr>
        <w:t xml:space="preserve">on the sixth day </w:t>
      </w:r>
      <w:r w:rsidR="00F61FF8" w:rsidRPr="00991BFA">
        <w:rPr>
          <w:rFonts w:cs="Arial"/>
          <w:sz w:val="22"/>
          <w:szCs w:val="22"/>
        </w:rPr>
        <w:t>and attend f</w:t>
      </w:r>
      <w:r w:rsidRPr="00991BFA">
        <w:rPr>
          <w:rFonts w:cs="Arial"/>
          <w:sz w:val="22"/>
          <w:szCs w:val="22"/>
        </w:rPr>
        <w:t xml:space="preserve">or </w:t>
      </w:r>
      <w:r w:rsidR="00134A4E" w:rsidRPr="00991BFA">
        <w:rPr>
          <w:rFonts w:cs="Arial"/>
          <w:sz w:val="22"/>
          <w:szCs w:val="22"/>
        </w:rPr>
        <w:t xml:space="preserve">the </w:t>
      </w:r>
      <w:r w:rsidRPr="00991BFA">
        <w:rPr>
          <w:rFonts w:cs="Arial"/>
          <w:sz w:val="22"/>
          <w:szCs w:val="22"/>
        </w:rPr>
        <w:t>remainder of their exclusion period</w:t>
      </w:r>
      <w:r w:rsidR="00580DB6" w:rsidRPr="00991BFA">
        <w:rPr>
          <w:rFonts w:cs="Arial"/>
          <w:sz w:val="22"/>
          <w:szCs w:val="22"/>
        </w:rPr>
        <w:t>.</w:t>
      </w:r>
    </w:p>
    <w:p w:rsidR="001328D8" w:rsidRPr="00540EE4" w:rsidRDefault="001328D8">
      <w:pPr>
        <w:jc w:val="both"/>
        <w:rPr>
          <w:rFonts w:cs="Arial"/>
          <w:sz w:val="22"/>
          <w:szCs w:val="22"/>
        </w:rPr>
      </w:pPr>
    </w:p>
    <w:p w:rsidR="00094CDE" w:rsidRPr="00540EE4" w:rsidRDefault="00094CDE">
      <w:pPr>
        <w:jc w:val="both"/>
        <w:rPr>
          <w:rFonts w:cs="Arial"/>
          <w:b/>
          <w:bCs/>
          <w:sz w:val="22"/>
          <w:szCs w:val="22"/>
        </w:rPr>
      </w:pPr>
      <w:r w:rsidRPr="00540EE4">
        <w:rPr>
          <w:rFonts w:cs="Arial"/>
          <w:b/>
          <w:bCs/>
          <w:sz w:val="22"/>
          <w:szCs w:val="22"/>
        </w:rPr>
        <w:t>10.</w:t>
      </w:r>
      <w:r w:rsidRPr="00540EE4">
        <w:rPr>
          <w:rFonts w:cs="Arial"/>
          <w:b/>
          <w:bCs/>
          <w:sz w:val="22"/>
          <w:szCs w:val="22"/>
        </w:rPr>
        <w:tab/>
        <w:t>The involvement of outside agencies</w:t>
      </w:r>
    </w:p>
    <w:p w:rsidR="00094CDE" w:rsidRPr="00540EE4" w:rsidRDefault="00094CDE">
      <w:pPr>
        <w:jc w:val="both"/>
        <w:rPr>
          <w:rFonts w:cs="Arial"/>
          <w:b/>
          <w:bCs/>
          <w:sz w:val="22"/>
          <w:szCs w:val="22"/>
        </w:rPr>
      </w:pPr>
    </w:p>
    <w:p w:rsidR="00094CDE" w:rsidRPr="00540EE4" w:rsidRDefault="00094CDE">
      <w:pPr>
        <w:jc w:val="both"/>
        <w:rPr>
          <w:rFonts w:cs="Arial"/>
          <w:sz w:val="22"/>
          <w:szCs w:val="22"/>
        </w:rPr>
      </w:pPr>
      <w:r w:rsidRPr="00540EE4">
        <w:rPr>
          <w:rFonts w:cs="Arial"/>
          <w:sz w:val="22"/>
          <w:szCs w:val="22"/>
        </w:rPr>
        <w:t>Outside agencies such as the Educational Welfare Service, Educational Psychol</w:t>
      </w:r>
      <w:r w:rsidR="005D4C73">
        <w:rPr>
          <w:rFonts w:cs="Arial"/>
          <w:sz w:val="22"/>
          <w:szCs w:val="22"/>
        </w:rPr>
        <w:t xml:space="preserve">ogy Service and </w:t>
      </w:r>
      <w:r w:rsidR="00C41FFB">
        <w:rPr>
          <w:rFonts w:cs="Arial"/>
          <w:sz w:val="22"/>
          <w:szCs w:val="22"/>
        </w:rPr>
        <w:t>Social Care</w:t>
      </w:r>
      <w:r w:rsidRPr="00540EE4">
        <w:rPr>
          <w:rFonts w:cs="Arial"/>
          <w:sz w:val="22"/>
          <w:szCs w:val="22"/>
        </w:rPr>
        <w:t xml:space="preserve"> will be involved during the exclusion process wherever appropriate.</w:t>
      </w:r>
      <w:r w:rsidR="005D4C73">
        <w:rPr>
          <w:rFonts w:cs="Arial"/>
          <w:sz w:val="22"/>
          <w:szCs w:val="22"/>
        </w:rPr>
        <w:t xml:space="preserve"> This </w:t>
      </w:r>
      <w:r w:rsidR="00C009CE">
        <w:rPr>
          <w:rFonts w:cs="Arial"/>
          <w:sz w:val="22"/>
          <w:szCs w:val="22"/>
        </w:rPr>
        <w:t>may well instigate investigations into the appropriateness of a CAF being opened on that student.</w:t>
      </w:r>
    </w:p>
    <w:p w:rsidR="00094CDE" w:rsidRPr="00540EE4" w:rsidRDefault="00094CDE">
      <w:pPr>
        <w:jc w:val="both"/>
        <w:rPr>
          <w:rFonts w:cs="Arial"/>
          <w:sz w:val="22"/>
          <w:szCs w:val="22"/>
        </w:rPr>
      </w:pPr>
      <w:r w:rsidRPr="00540EE4">
        <w:rPr>
          <w:rFonts w:cs="Arial"/>
          <w:sz w:val="22"/>
          <w:szCs w:val="22"/>
        </w:rPr>
        <w:t>In incidents where a crimina</w:t>
      </w:r>
      <w:r w:rsidR="003C60E9" w:rsidRPr="00540EE4">
        <w:rPr>
          <w:rFonts w:cs="Arial"/>
          <w:sz w:val="22"/>
          <w:szCs w:val="22"/>
        </w:rPr>
        <w:t>l offence has taken place, the P</w:t>
      </w:r>
      <w:r w:rsidRPr="00540EE4">
        <w:rPr>
          <w:rFonts w:cs="Arial"/>
          <w:sz w:val="22"/>
          <w:szCs w:val="22"/>
        </w:rPr>
        <w:t xml:space="preserve">olice (usually the Safer Schools’ Partnership attached officer) may be informed by the </w:t>
      </w:r>
      <w:r w:rsidR="00C41FFB">
        <w:rPr>
          <w:rFonts w:cs="Arial"/>
          <w:sz w:val="22"/>
          <w:szCs w:val="22"/>
        </w:rPr>
        <w:t>Principal</w:t>
      </w:r>
      <w:r w:rsidRPr="00540EE4">
        <w:rPr>
          <w:rFonts w:cs="Arial"/>
          <w:sz w:val="22"/>
          <w:szCs w:val="22"/>
        </w:rPr>
        <w:t xml:space="preserve">.  Any student interviewed on the school premises by the police must be accompanied by their parent </w:t>
      </w:r>
      <w:r w:rsidR="00807033" w:rsidRPr="00540EE4">
        <w:rPr>
          <w:rFonts w:cs="Arial"/>
          <w:sz w:val="22"/>
          <w:szCs w:val="22"/>
        </w:rPr>
        <w:t>/carer</w:t>
      </w:r>
      <w:r w:rsidRPr="00540EE4">
        <w:rPr>
          <w:rFonts w:cs="Arial"/>
          <w:sz w:val="22"/>
          <w:szCs w:val="22"/>
        </w:rPr>
        <w:t xml:space="preserve"> or a member of the </w:t>
      </w:r>
      <w:r w:rsidR="00807033" w:rsidRPr="00540EE4">
        <w:rPr>
          <w:rFonts w:cs="Arial"/>
          <w:sz w:val="22"/>
          <w:szCs w:val="22"/>
        </w:rPr>
        <w:t>Senior Leadership Team /</w:t>
      </w:r>
      <w:r w:rsidR="00D70DB1">
        <w:rPr>
          <w:rFonts w:cs="Arial"/>
          <w:sz w:val="22"/>
          <w:szCs w:val="22"/>
        </w:rPr>
        <w:t>Head of Year</w:t>
      </w:r>
      <w:r w:rsidRPr="00540EE4">
        <w:rPr>
          <w:rFonts w:cs="Arial"/>
          <w:sz w:val="22"/>
          <w:szCs w:val="22"/>
        </w:rPr>
        <w:t xml:space="preserve"> and with the full knowledge of the </w:t>
      </w:r>
      <w:r w:rsidR="00CC09ED">
        <w:rPr>
          <w:rFonts w:cs="Arial"/>
          <w:sz w:val="22"/>
          <w:szCs w:val="22"/>
        </w:rPr>
        <w:t>Principal</w:t>
      </w:r>
      <w:r w:rsidRPr="00540EE4">
        <w:rPr>
          <w:rFonts w:cs="Arial"/>
          <w:sz w:val="22"/>
          <w:szCs w:val="22"/>
        </w:rPr>
        <w:t>.</w:t>
      </w:r>
    </w:p>
    <w:p w:rsidR="00326BBA" w:rsidRPr="00540EE4" w:rsidRDefault="00326BBA">
      <w:pPr>
        <w:jc w:val="both"/>
        <w:rPr>
          <w:rFonts w:cs="Arial"/>
          <w:b/>
          <w:bCs/>
          <w:sz w:val="22"/>
          <w:szCs w:val="22"/>
        </w:rPr>
      </w:pPr>
    </w:p>
    <w:p w:rsidR="00094CDE" w:rsidRPr="00540EE4" w:rsidRDefault="00094CDE">
      <w:pPr>
        <w:jc w:val="both"/>
        <w:rPr>
          <w:rFonts w:cs="Arial"/>
          <w:b/>
          <w:bCs/>
          <w:sz w:val="22"/>
          <w:szCs w:val="22"/>
        </w:rPr>
      </w:pPr>
      <w:r w:rsidRPr="00540EE4">
        <w:rPr>
          <w:rFonts w:cs="Arial"/>
          <w:b/>
          <w:bCs/>
          <w:sz w:val="22"/>
          <w:szCs w:val="22"/>
        </w:rPr>
        <w:t>11.</w:t>
      </w:r>
      <w:r w:rsidRPr="00540EE4">
        <w:rPr>
          <w:rFonts w:cs="Arial"/>
          <w:b/>
          <w:bCs/>
          <w:sz w:val="22"/>
          <w:szCs w:val="22"/>
        </w:rPr>
        <w:tab/>
        <w:t>Monitoring and Evaluation</w:t>
      </w:r>
    </w:p>
    <w:p w:rsidR="00094CDE" w:rsidRPr="00540EE4" w:rsidRDefault="00094CDE">
      <w:pPr>
        <w:jc w:val="both"/>
        <w:rPr>
          <w:rFonts w:cs="Arial"/>
          <w:sz w:val="22"/>
          <w:szCs w:val="22"/>
        </w:rPr>
      </w:pPr>
    </w:p>
    <w:p w:rsidR="00094CDE" w:rsidRPr="00540EE4" w:rsidRDefault="00094CDE">
      <w:pPr>
        <w:jc w:val="both"/>
        <w:rPr>
          <w:rFonts w:cs="Arial"/>
          <w:sz w:val="22"/>
          <w:szCs w:val="22"/>
        </w:rPr>
      </w:pPr>
      <w:r w:rsidRPr="00540EE4">
        <w:rPr>
          <w:rFonts w:cs="Arial"/>
          <w:sz w:val="22"/>
          <w:szCs w:val="22"/>
        </w:rPr>
        <w:t>The Governing Body has the responsibility for the monitoring and evaluation of exclusions.</w:t>
      </w:r>
    </w:p>
    <w:p w:rsidR="00094CDE" w:rsidRPr="00540EE4" w:rsidRDefault="00094CDE">
      <w:pPr>
        <w:jc w:val="both"/>
        <w:rPr>
          <w:rFonts w:cs="Arial"/>
          <w:sz w:val="22"/>
          <w:szCs w:val="22"/>
        </w:rPr>
      </w:pPr>
    </w:p>
    <w:p w:rsidR="00094CDE" w:rsidRPr="00540EE4" w:rsidRDefault="00094CDE">
      <w:pPr>
        <w:jc w:val="both"/>
        <w:rPr>
          <w:rFonts w:cs="Arial"/>
          <w:sz w:val="22"/>
          <w:szCs w:val="22"/>
        </w:rPr>
      </w:pPr>
      <w:r w:rsidRPr="00540EE4">
        <w:rPr>
          <w:rFonts w:cs="Arial"/>
          <w:sz w:val="22"/>
          <w:szCs w:val="22"/>
        </w:rPr>
        <w:t>The school will monitor and analyse its exclusion statistics in relation to the following:</w:t>
      </w:r>
    </w:p>
    <w:p w:rsidR="00094CDE" w:rsidRPr="00540EE4" w:rsidRDefault="00094CDE">
      <w:pPr>
        <w:jc w:val="both"/>
        <w:rPr>
          <w:rFonts w:cs="Arial"/>
          <w:sz w:val="22"/>
          <w:szCs w:val="22"/>
        </w:rPr>
      </w:pPr>
    </w:p>
    <w:p w:rsidR="00094CDE" w:rsidRPr="00540EE4" w:rsidRDefault="00094CDE">
      <w:pPr>
        <w:numPr>
          <w:ilvl w:val="0"/>
          <w:numId w:val="9"/>
        </w:numPr>
        <w:tabs>
          <w:tab w:val="clear" w:pos="360"/>
          <w:tab w:val="num" w:pos="1440"/>
        </w:tabs>
        <w:ind w:left="1440" w:hanging="720"/>
        <w:jc w:val="both"/>
        <w:rPr>
          <w:rFonts w:cs="Arial"/>
          <w:sz w:val="22"/>
          <w:szCs w:val="22"/>
        </w:rPr>
      </w:pPr>
      <w:r w:rsidRPr="00540EE4">
        <w:rPr>
          <w:rFonts w:cs="Arial"/>
          <w:sz w:val="22"/>
          <w:szCs w:val="22"/>
        </w:rPr>
        <w:t>The number of fixed t</w:t>
      </w:r>
      <w:r w:rsidR="00807033" w:rsidRPr="00540EE4">
        <w:rPr>
          <w:rFonts w:cs="Arial"/>
          <w:sz w:val="22"/>
          <w:szCs w:val="22"/>
        </w:rPr>
        <w:t>erm/permanent exclusions</w:t>
      </w:r>
    </w:p>
    <w:p w:rsidR="00094CDE" w:rsidRPr="00540EE4" w:rsidRDefault="00094CDE">
      <w:pPr>
        <w:numPr>
          <w:ilvl w:val="0"/>
          <w:numId w:val="9"/>
        </w:numPr>
        <w:tabs>
          <w:tab w:val="clear" w:pos="360"/>
          <w:tab w:val="num" w:pos="1440"/>
        </w:tabs>
        <w:ind w:left="1440" w:hanging="720"/>
        <w:jc w:val="both"/>
        <w:rPr>
          <w:rFonts w:cs="Arial"/>
          <w:sz w:val="22"/>
          <w:szCs w:val="22"/>
        </w:rPr>
      </w:pPr>
      <w:r w:rsidRPr="00540EE4">
        <w:rPr>
          <w:rFonts w:cs="Arial"/>
          <w:sz w:val="22"/>
          <w:szCs w:val="22"/>
        </w:rPr>
        <w:t>Whether the exclusions are being ad</w:t>
      </w:r>
      <w:r w:rsidR="00807033" w:rsidRPr="00540EE4">
        <w:rPr>
          <w:rFonts w:cs="Arial"/>
          <w:sz w:val="22"/>
          <w:szCs w:val="22"/>
        </w:rPr>
        <w:t>ministered within school policy</w:t>
      </w:r>
    </w:p>
    <w:p w:rsidR="00094CDE" w:rsidRPr="00540EE4" w:rsidRDefault="00094CDE">
      <w:pPr>
        <w:numPr>
          <w:ilvl w:val="0"/>
          <w:numId w:val="9"/>
        </w:numPr>
        <w:tabs>
          <w:tab w:val="clear" w:pos="360"/>
          <w:tab w:val="num" w:pos="1440"/>
        </w:tabs>
        <w:ind w:left="1440" w:hanging="720"/>
        <w:jc w:val="both"/>
        <w:rPr>
          <w:rFonts w:cs="Arial"/>
          <w:sz w:val="22"/>
          <w:szCs w:val="22"/>
        </w:rPr>
      </w:pPr>
      <w:r w:rsidRPr="00540EE4">
        <w:rPr>
          <w:rFonts w:cs="Arial"/>
          <w:sz w:val="22"/>
          <w:szCs w:val="22"/>
        </w:rPr>
        <w:t>The distribution o</w:t>
      </w:r>
      <w:r w:rsidR="00807033" w:rsidRPr="00540EE4">
        <w:rPr>
          <w:rFonts w:cs="Arial"/>
          <w:sz w:val="22"/>
          <w:szCs w:val="22"/>
        </w:rPr>
        <w:t>f exclusions across year groups</w:t>
      </w:r>
    </w:p>
    <w:p w:rsidR="00094CDE" w:rsidRPr="00540EE4" w:rsidRDefault="00094CDE">
      <w:pPr>
        <w:numPr>
          <w:ilvl w:val="0"/>
          <w:numId w:val="9"/>
        </w:numPr>
        <w:tabs>
          <w:tab w:val="clear" w:pos="360"/>
          <w:tab w:val="num" w:pos="1440"/>
        </w:tabs>
        <w:ind w:left="1440" w:hanging="720"/>
        <w:jc w:val="both"/>
        <w:rPr>
          <w:rFonts w:cs="Arial"/>
          <w:sz w:val="22"/>
          <w:szCs w:val="22"/>
        </w:rPr>
      </w:pPr>
      <w:r w:rsidRPr="00540EE4">
        <w:rPr>
          <w:rFonts w:cs="Arial"/>
          <w:sz w:val="22"/>
          <w:szCs w:val="22"/>
        </w:rPr>
        <w:t xml:space="preserve">The distribution of exclusions across </w:t>
      </w:r>
      <w:r w:rsidR="00807033" w:rsidRPr="00540EE4">
        <w:rPr>
          <w:rFonts w:cs="Arial"/>
          <w:sz w:val="22"/>
          <w:szCs w:val="22"/>
        </w:rPr>
        <w:t>ethnic or other specific groups</w:t>
      </w:r>
    </w:p>
    <w:p w:rsidR="00094CDE" w:rsidRPr="00540EE4" w:rsidRDefault="00094CDE">
      <w:pPr>
        <w:numPr>
          <w:ilvl w:val="0"/>
          <w:numId w:val="9"/>
        </w:numPr>
        <w:tabs>
          <w:tab w:val="clear" w:pos="360"/>
          <w:tab w:val="num" w:pos="1440"/>
        </w:tabs>
        <w:ind w:left="1440" w:hanging="720"/>
        <w:jc w:val="both"/>
        <w:rPr>
          <w:rFonts w:cs="Arial"/>
          <w:sz w:val="22"/>
          <w:szCs w:val="22"/>
        </w:rPr>
      </w:pPr>
      <w:r w:rsidRPr="00540EE4">
        <w:rPr>
          <w:rFonts w:cs="Arial"/>
          <w:sz w:val="22"/>
          <w:szCs w:val="22"/>
        </w:rPr>
        <w:t>Any identifiable factors relating to dis</w:t>
      </w:r>
      <w:r w:rsidR="00807033" w:rsidRPr="00540EE4">
        <w:rPr>
          <w:rFonts w:cs="Arial"/>
          <w:sz w:val="22"/>
          <w:szCs w:val="22"/>
        </w:rPr>
        <w:t>proportionate representation</w:t>
      </w:r>
    </w:p>
    <w:p w:rsidR="00094CDE" w:rsidRPr="00540EE4" w:rsidRDefault="00094CDE">
      <w:pPr>
        <w:numPr>
          <w:ilvl w:val="0"/>
          <w:numId w:val="9"/>
        </w:numPr>
        <w:tabs>
          <w:tab w:val="clear" w:pos="360"/>
          <w:tab w:val="num" w:pos="1440"/>
        </w:tabs>
        <w:ind w:left="1440" w:hanging="720"/>
        <w:jc w:val="both"/>
        <w:rPr>
          <w:rFonts w:cs="Arial"/>
          <w:sz w:val="22"/>
          <w:szCs w:val="22"/>
        </w:rPr>
      </w:pPr>
      <w:r w:rsidRPr="00540EE4">
        <w:rPr>
          <w:rFonts w:cs="Arial"/>
          <w:sz w:val="22"/>
          <w:szCs w:val="22"/>
        </w:rPr>
        <w:t>Any evidence of discr</w:t>
      </w:r>
      <w:r w:rsidR="00807033" w:rsidRPr="00540EE4">
        <w:rPr>
          <w:rFonts w:cs="Arial"/>
          <w:sz w:val="22"/>
          <w:szCs w:val="22"/>
        </w:rPr>
        <w:t>imination in policy or practice</w:t>
      </w:r>
    </w:p>
    <w:p w:rsidR="00094CDE" w:rsidRPr="00540EE4" w:rsidRDefault="00094CDE">
      <w:pPr>
        <w:numPr>
          <w:ilvl w:val="0"/>
          <w:numId w:val="9"/>
        </w:numPr>
        <w:tabs>
          <w:tab w:val="clear" w:pos="360"/>
          <w:tab w:val="num" w:pos="1440"/>
        </w:tabs>
        <w:ind w:left="1440" w:hanging="720"/>
        <w:jc w:val="both"/>
        <w:rPr>
          <w:rFonts w:cs="Arial"/>
          <w:sz w:val="22"/>
          <w:szCs w:val="22"/>
        </w:rPr>
      </w:pPr>
      <w:r w:rsidRPr="00540EE4">
        <w:rPr>
          <w:rFonts w:cs="Arial"/>
          <w:sz w:val="22"/>
          <w:szCs w:val="22"/>
        </w:rPr>
        <w:t>The reasons for exclusions.</w:t>
      </w:r>
    </w:p>
    <w:p w:rsidR="00094CDE" w:rsidRPr="00540EE4" w:rsidRDefault="00094CDE">
      <w:pPr>
        <w:jc w:val="both"/>
        <w:rPr>
          <w:rFonts w:cs="Arial"/>
          <w:sz w:val="22"/>
          <w:szCs w:val="22"/>
        </w:rPr>
      </w:pPr>
    </w:p>
    <w:p w:rsidR="00E81D60" w:rsidRPr="00EB4972" w:rsidRDefault="0018505B" w:rsidP="00EB4972">
      <w:pPr>
        <w:jc w:val="both"/>
        <w:rPr>
          <w:rFonts w:cs="Arial"/>
          <w:sz w:val="22"/>
          <w:szCs w:val="22"/>
        </w:rPr>
      </w:pPr>
      <w:r w:rsidRPr="00540EE4">
        <w:rPr>
          <w:rFonts w:cs="Arial"/>
          <w:sz w:val="22"/>
          <w:szCs w:val="22"/>
        </w:rPr>
        <w:t xml:space="preserve">The </w:t>
      </w:r>
      <w:r w:rsidR="00CC09ED">
        <w:rPr>
          <w:rFonts w:cs="Arial"/>
          <w:sz w:val="22"/>
          <w:szCs w:val="22"/>
        </w:rPr>
        <w:t>Principal</w:t>
      </w:r>
      <w:r w:rsidRPr="00540EE4">
        <w:rPr>
          <w:rFonts w:cs="Arial"/>
          <w:sz w:val="22"/>
          <w:szCs w:val="22"/>
        </w:rPr>
        <w:t xml:space="preserve"> </w:t>
      </w:r>
      <w:r w:rsidR="00094CDE" w:rsidRPr="00540EE4">
        <w:rPr>
          <w:rFonts w:cs="Arial"/>
          <w:sz w:val="22"/>
          <w:szCs w:val="22"/>
        </w:rPr>
        <w:t>submit</w:t>
      </w:r>
      <w:r w:rsidRPr="00540EE4">
        <w:rPr>
          <w:rFonts w:cs="Arial"/>
          <w:sz w:val="22"/>
          <w:szCs w:val="22"/>
        </w:rPr>
        <w:t>s a r</w:t>
      </w:r>
      <w:r w:rsidR="00094CDE" w:rsidRPr="00540EE4">
        <w:rPr>
          <w:rFonts w:cs="Arial"/>
          <w:sz w:val="22"/>
          <w:szCs w:val="22"/>
        </w:rPr>
        <w:t xml:space="preserve">eport to the Governing Body </w:t>
      </w:r>
      <w:r w:rsidRPr="00540EE4">
        <w:rPr>
          <w:rFonts w:cs="Arial"/>
          <w:sz w:val="22"/>
          <w:szCs w:val="22"/>
        </w:rPr>
        <w:t>on a termly basis</w:t>
      </w:r>
      <w:r w:rsidR="00094CDE" w:rsidRPr="00540EE4">
        <w:rPr>
          <w:rFonts w:cs="Arial"/>
          <w:sz w:val="22"/>
          <w:szCs w:val="22"/>
        </w:rPr>
        <w:t xml:space="preserve"> which outlines </w:t>
      </w:r>
      <w:r w:rsidR="00807033" w:rsidRPr="00540EE4">
        <w:rPr>
          <w:rFonts w:cs="Arial"/>
          <w:sz w:val="22"/>
          <w:szCs w:val="22"/>
        </w:rPr>
        <w:t xml:space="preserve">exclusions for the previous term and, at the end of the academic year an annual Exclusions Report which includes an analysis of exclusions throughout the year, any </w:t>
      </w:r>
      <w:r w:rsidR="00094CDE" w:rsidRPr="00540EE4">
        <w:rPr>
          <w:rFonts w:cs="Arial"/>
          <w:sz w:val="22"/>
          <w:szCs w:val="22"/>
        </w:rPr>
        <w:t xml:space="preserve">specific </w:t>
      </w:r>
      <w:r w:rsidRPr="00540EE4">
        <w:rPr>
          <w:rFonts w:cs="Arial"/>
          <w:sz w:val="22"/>
          <w:szCs w:val="22"/>
        </w:rPr>
        <w:t>issues</w:t>
      </w:r>
      <w:r w:rsidR="00094CDE" w:rsidRPr="00540EE4">
        <w:rPr>
          <w:rFonts w:cs="Arial"/>
          <w:sz w:val="22"/>
          <w:szCs w:val="22"/>
        </w:rPr>
        <w:t xml:space="preserve"> </w:t>
      </w:r>
      <w:r w:rsidRPr="00540EE4">
        <w:rPr>
          <w:rFonts w:cs="Arial"/>
          <w:sz w:val="22"/>
          <w:szCs w:val="22"/>
        </w:rPr>
        <w:t>arising</w:t>
      </w:r>
      <w:r w:rsidR="00094CDE" w:rsidRPr="00540EE4">
        <w:rPr>
          <w:rFonts w:cs="Arial"/>
          <w:sz w:val="22"/>
          <w:szCs w:val="22"/>
        </w:rPr>
        <w:t xml:space="preserve"> and targets</w:t>
      </w:r>
      <w:r w:rsidR="00807033" w:rsidRPr="00540EE4">
        <w:rPr>
          <w:rFonts w:cs="Arial"/>
          <w:sz w:val="22"/>
          <w:szCs w:val="22"/>
        </w:rPr>
        <w:t xml:space="preserve"> set for the following year</w:t>
      </w:r>
      <w:r w:rsidR="00094CDE" w:rsidRPr="00540EE4">
        <w:rPr>
          <w:rFonts w:cs="Arial"/>
          <w:sz w:val="22"/>
          <w:szCs w:val="22"/>
        </w:rPr>
        <w:t>.</w:t>
      </w:r>
    </w:p>
    <w:p w:rsidR="00E81D60" w:rsidRDefault="00E81D60" w:rsidP="00127864">
      <w:pPr>
        <w:pStyle w:val="Caption"/>
        <w:jc w:val="left"/>
        <w:rPr>
          <w:rFonts w:cs="Arial"/>
        </w:rPr>
      </w:pPr>
    </w:p>
    <w:p w:rsidR="00E81D60" w:rsidRDefault="00E81D60" w:rsidP="00127864">
      <w:pPr>
        <w:pStyle w:val="Caption"/>
        <w:jc w:val="left"/>
        <w:rPr>
          <w:rFonts w:cs="Arial"/>
        </w:rPr>
      </w:pPr>
    </w:p>
    <w:p w:rsidR="00EB4972" w:rsidRDefault="00EB4972" w:rsidP="00127864">
      <w:pPr>
        <w:pStyle w:val="Caption"/>
        <w:jc w:val="left"/>
        <w:rPr>
          <w:rFonts w:cs="Arial"/>
        </w:rPr>
      </w:pPr>
    </w:p>
    <w:p w:rsidR="00C41FFB" w:rsidRDefault="00C41FFB" w:rsidP="00127864">
      <w:pPr>
        <w:pStyle w:val="Caption"/>
        <w:jc w:val="left"/>
        <w:rPr>
          <w:rFonts w:cs="Arial"/>
        </w:rPr>
      </w:pPr>
    </w:p>
    <w:p w:rsidR="00C41FFB" w:rsidRDefault="00C41FFB" w:rsidP="00127864">
      <w:pPr>
        <w:pStyle w:val="Caption"/>
        <w:jc w:val="left"/>
        <w:rPr>
          <w:rFonts w:cs="Arial"/>
        </w:rPr>
      </w:pPr>
      <w:r>
        <w:rPr>
          <w:rFonts w:cs="Arial"/>
        </w:rPr>
        <w:t>In addition refer to the LBBD Section of the Exclusion from Maintained schools, academies and Pupil Referral Units</w:t>
      </w:r>
    </w:p>
    <w:p w:rsidR="009C66CC" w:rsidRDefault="009C66CC" w:rsidP="009C66CC"/>
    <w:p w:rsidR="009C66CC" w:rsidRDefault="009C66CC" w:rsidP="009C66CC"/>
    <w:p w:rsidR="009C66CC" w:rsidRDefault="009C66CC" w:rsidP="00C41FFB">
      <w:pPr>
        <w:keepNext/>
        <w:keepLines/>
        <w:spacing w:before="480" w:line="276" w:lineRule="auto"/>
        <w:outlineLvl w:val="0"/>
        <w:rPr>
          <w:rFonts w:ascii="Cambria" w:hAnsi="Cambria"/>
          <w:b/>
          <w:bCs/>
          <w:color w:val="365F91"/>
          <w:sz w:val="17"/>
          <w:szCs w:val="17"/>
        </w:rPr>
      </w:pPr>
    </w:p>
    <w:p w:rsidR="00C41FFB" w:rsidRPr="00C41FFB" w:rsidRDefault="00C41FFB" w:rsidP="00C41FFB">
      <w:pPr>
        <w:keepNext/>
        <w:keepLines/>
        <w:spacing w:before="480" w:line="276" w:lineRule="auto"/>
        <w:outlineLvl w:val="0"/>
        <w:rPr>
          <w:rFonts w:ascii="Cambria" w:hAnsi="Cambria"/>
          <w:b/>
          <w:bCs/>
          <w:color w:val="365F91"/>
          <w:sz w:val="17"/>
          <w:szCs w:val="17"/>
        </w:rPr>
      </w:pPr>
      <w:r w:rsidRPr="00C41FFB">
        <w:rPr>
          <w:rFonts w:ascii="Cambria" w:hAnsi="Cambria"/>
          <w:b/>
          <w:bCs/>
          <w:noProof/>
          <w:color w:val="365F91"/>
          <w:sz w:val="17"/>
          <w:szCs w:val="17"/>
          <w:lang w:eastAsia="en-GB"/>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-156210</wp:posOffset>
                </wp:positionV>
                <wp:extent cx="6590665" cy="330200"/>
                <wp:effectExtent l="11430" t="13335" r="825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330200"/>
                        </a:xfrm>
                        <a:prstGeom prst="rect">
                          <a:avLst/>
                        </a:prstGeom>
                        <a:solidFill>
                          <a:srgbClr val="FFFFFF"/>
                        </a:solidFill>
                        <a:ln w="9525">
                          <a:solidFill>
                            <a:schemeClr val="bg1">
                              <a:lumMod val="100000"/>
                              <a:lumOff val="0"/>
                            </a:schemeClr>
                          </a:solidFill>
                          <a:miter lim="800000"/>
                          <a:headEnd/>
                          <a:tailEnd/>
                        </a:ln>
                      </wps:spPr>
                      <wps:txbx>
                        <w:txbxContent>
                          <w:p w:rsidR="00C41FFB" w:rsidRDefault="00C41FFB" w:rsidP="00C41FFB">
                            <w:pPr>
                              <w:rPr>
                                <w:rFonts w:cs="Arial"/>
                                <w:b/>
                                <w:sz w:val="32"/>
                                <w:szCs w:val="32"/>
                              </w:rPr>
                            </w:pPr>
                            <w:r w:rsidRPr="00F60F79">
                              <w:rPr>
                                <w:rFonts w:cs="Arial"/>
                                <w:b/>
                                <w:sz w:val="32"/>
                                <w:szCs w:val="32"/>
                              </w:rPr>
                              <w:t>LBBD Summary of National Guidance</w:t>
                            </w:r>
                          </w:p>
                          <w:p w:rsidR="00C41FFB" w:rsidRPr="00F60F79" w:rsidRDefault="00C41FFB" w:rsidP="00C41FFB">
                            <w:pP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5pt;margin-top:-12.3pt;width:518.9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" strokecolor="white [3212]">
                <v:textbox>
                  <w:txbxContent>
                    <w:p w:rsidR="00C41FFB" w:rsidRDefault="00C41FFB" w:rsidP="00C41FFB">
                      <w:pPr>
                        <w:rPr>
                          <w:rFonts w:cs="Arial"/>
                          <w:b/>
                          <w:sz w:val="32"/>
                          <w:szCs w:val="32"/>
                        </w:rPr>
                      </w:pPr>
                      <w:r w:rsidRPr="00F60F79">
                        <w:rPr>
                          <w:rFonts w:cs="Arial"/>
                          <w:b/>
                          <w:sz w:val="32"/>
                          <w:szCs w:val="32"/>
                        </w:rPr>
                        <w:t>LBBD Summary of National Guidance</w:t>
                      </w:r>
                    </w:p>
                    <w:p w:rsidR="00C41FFB" w:rsidRPr="00F60F79" w:rsidRDefault="00C41FFB" w:rsidP="00C41FFB">
                      <w:pPr>
                        <w:rPr>
                          <w:rFonts w:cs="Arial"/>
                          <w:b/>
                          <w:sz w:val="32"/>
                          <w:szCs w:val="32"/>
                        </w:rPr>
                      </w:pPr>
                    </w:p>
                  </w:txbxContent>
                </v:textbox>
              </v:shape>
            </w:pict>
          </mc:Fallback>
        </mc:AlternateContent>
      </w:r>
      <w:r w:rsidRPr="00C41FFB">
        <w:rPr>
          <w:rFonts w:ascii="Cambria" w:hAnsi="Cambria"/>
          <w:b/>
          <w:bCs/>
          <w:color w:val="365F91"/>
          <w:sz w:val="17"/>
          <w:szCs w:val="17"/>
        </w:rPr>
        <w:t>GB duties toward exclusion reviews (N.B. Lunchtime exclusions count as half a day)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4"/>
        <w:gridCol w:w="1589"/>
        <w:gridCol w:w="1399"/>
        <w:gridCol w:w="1495"/>
        <w:gridCol w:w="1405"/>
        <w:gridCol w:w="1619"/>
        <w:gridCol w:w="1456"/>
      </w:tblGrid>
      <w:tr w:rsidR="00C41FFB" w:rsidRPr="00C41FFB" w:rsidTr="008238DB">
        <w:trPr>
          <w:cantSplit/>
          <w:trHeight w:val="1039"/>
        </w:trPr>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41FFB" w:rsidRPr="00C41FFB" w:rsidRDefault="00C41FFB" w:rsidP="00C41FFB">
            <w:pPr>
              <w:spacing w:after="200" w:line="276" w:lineRule="auto"/>
              <w:rPr>
                <w:rFonts w:asciiTheme="minorHAnsi" w:eastAsia="Calibri" w:hAnsiTheme="minorHAnsi" w:cstheme="minorBidi"/>
                <w:sz w:val="17"/>
                <w:szCs w:val="17"/>
              </w:rPr>
            </w:pP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41FFB" w:rsidRPr="00C41FFB" w:rsidRDefault="00C41FFB" w:rsidP="00C41FFB">
            <w:pPr>
              <w:keepNext/>
              <w:keepLines/>
              <w:spacing w:before="200"/>
              <w:outlineLvl w:val="2"/>
              <w:rPr>
                <w:rFonts w:asciiTheme="majorHAnsi" w:eastAsiaTheme="majorEastAsia" w:hAnsiTheme="majorHAnsi" w:cstheme="majorBidi"/>
                <w:b/>
                <w:bCs/>
                <w:color w:val="548DD4" w:themeColor="text2" w:themeTint="99"/>
                <w:sz w:val="17"/>
                <w:szCs w:val="17"/>
              </w:rPr>
            </w:pPr>
            <w:r w:rsidRPr="00C41FFB">
              <w:rPr>
                <w:rFonts w:asciiTheme="majorHAnsi" w:eastAsiaTheme="majorEastAsia" w:hAnsiTheme="majorHAnsi" w:cstheme="majorBidi"/>
                <w:b/>
                <w:bCs/>
                <w:color w:val="548DD4" w:themeColor="text2" w:themeTint="99"/>
                <w:sz w:val="17"/>
                <w:szCs w:val="17"/>
              </w:rPr>
              <w:t>&lt;=5 days in a term (paragraph 57)</w:t>
            </w:r>
          </w:p>
        </w:tc>
        <w:tc>
          <w:tcPr>
            <w:tcW w:w="6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41FFB" w:rsidRPr="00C41FFB" w:rsidRDefault="00C41FFB" w:rsidP="00C41FFB">
            <w:pPr>
              <w:keepNext/>
              <w:keepLines/>
              <w:outlineLvl w:val="2"/>
              <w:rPr>
                <w:rFonts w:asciiTheme="majorHAnsi" w:eastAsiaTheme="majorEastAsia" w:hAnsiTheme="majorHAnsi" w:cstheme="majorBidi"/>
                <w:b/>
                <w:bCs/>
                <w:color w:val="548DD4" w:themeColor="text2" w:themeTint="99"/>
                <w:sz w:val="17"/>
                <w:szCs w:val="17"/>
              </w:rPr>
            </w:pPr>
          </w:p>
          <w:p w:rsidR="00C41FFB" w:rsidRPr="00C41FFB" w:rsidRDefault="00C41FFB" w:rsidP="00C41FFB">
            <w:pPr>
              <w:keepNext/>
              <w:keepLines/>
              <w:outlineLvl w:val="2"/>
              <w:rPr>
                <w:rFonts w:asciiTheme="majorHAnsi" w:eastAsiaTheme="majorEastAsia" w:hAnsiTheme="majorHAnsi" w:cstheme="majorBidi"/>
                <w:b/>
                <w:bCs/>
                <w:color w:val="548DD4" w:themeColor="text2" w:themeTint="99"/>
                <w:sz w:val="17"/>
                <w:szCs w:val="17"/>
              </w:rPr>
            </w:pPr>
            <w:r w:rsidRPr="00C41FFB">
              <w:rPr>
                <w:rFonts w:asciiTheme="majorHAnsi" w:eastAsiaTheme="majorEastAsia" w:hAnsiTheme="majorHAnsi" w:cstheme="majorBidi"/>
                <w:b/>
                <w:bCs/>
                <w:color w:val="548DD4" w:themeColor="text2" w:themeTint="99"/>
                <w:sz w:val="17"/>
                <w:szCs w:val="17"/>
              </w:rPr>
              <w:t>&gt;5days but &lt; 16 days in a term (paragraph 53)</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41FFB" w:rsidRPr="00C41FFB" w:rsidRDefault="00C41FFB" w:rsidP="00C41FFB">
            <w:pPr>
              <w:keepNext/>
              <w:keepLines/>
              <w:spacing w:before="200"/>
              <w:outlineLvl w:val="2"/>
              <w:rPr>
                <w:rFonts w:asciiTheme="majorHAnsi" w:eastAsiaTheme="majorEastAsia" w:hAnsiTheme="majorHAnsi" w:cstheme="majorBidi"/>
                <w:b/>
                <w:bCs/>
                <w:color w:val="548DD4" w:themeColor="text2" w:themeTint="99"/>
                <w:sz w:val="17"/>
                <w:szCs w:val="17"/>
              </w:rPr>
            </w:pPr>
            <w:r w:rsidRPr="00C41FFB">
              <w:rPr>
                <w:rFonts w:asciiTheme="majorHAnsi" w:eastAsiaTheme="majorEastAsia" w:hAnsiTheme="majorHAnsi" w:cstheme="majorBidi"/>
                <w:b/>
                <w:bCs/>
                <w:color w:val="548DD4" w:themeColor="text2" w:themeTint="99"/>
                <w:sz w:val="17"/>
                <w:szCs w:val="17"/>
              </w:rPr>
              <w:t>&gt;15 days in a Term (paragraph 52)</w:t>
            </w:r>
          </w:p>
        </w:tc>
        <w:tc>
          <w:tcPr>
            <w:tcW w:w="6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41FFB" w:rsidRPr="00C41FFB" w:rsidRDefault="00C41FFB" w:rsidP="00C41FFB">
            <w:pPr>
              <w:keepNext/>
              <w:keepLines/>
              <w:spacing w:before="200"/>
              <w:outlineLvl w:val="2"/>
              <w:rPr>
                <w:rFonts w:asciiTheme="majorHAnsi" w:eastAsiaTheme="majorEastAsia" w:hAnsiTheme="majorHAnsi" w:cstheme="majorBidi"/>
                <w:b/>
                <w:bCs/>
                <w:color w:val="548DD4" w:themeColor="text2" w:themeTint="99"/>
                <w:sz w:val="17"/>
                <w:szCs w:val="17"/>
              </w:rPr>
            </w:pPr>
            <w:r w:rsidRPr="00C41FFB">
              <w:rPr>
                <w:rFonts w:asciiTheme="majorHAnsi" w:eastAsiaTheme="majorEastAsia" w:hAnsiTheme="majorHAnsi" w:cstheme="majorBidi"/>
                <w:b/>
                <w:bCs/>
                <w:color w:val="548DD4" w:themeColor="text2" w:themeTint="99"/>
                <w:sz w:val="17"/>
                <w:szCs w:val="17"/>
              </w:rPr>
              <w:t>Permanent (paragraph 52)</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41FFB" w:rsidRPr="00C41FFB" w:rsidRDefault="00C41FFB" w:rsidP="00C41FFB">
            <w:pPr>
              <w:keepNext/>
              <w:keepLines/>
              <w:spacing w:before="200"/>
              <w:outlineLvl w:val="2"/>
              <w:rPr>
                <w:rFonts w:asciiTheme="majorHAnsi" w:eastAsiaTheme="majorEastAsia" w:hAnsiTheme="majorHAnsi" w:cstheme="majorBidi"/>
                <w:b/>
                <w:bCs/>
                <w:color w:val="548DD4" w:themeColor="text2" w:themeTint="99"/>
                <w:sz w:val="17"/>
                <w:szCs w:val="17"/>
              </w:rPr>
            </w:pPr>
            <w:r w:rsidRPr="00C41FFB">
              <w:rPr>
                <w:rFonts w:asciiTheme="majorHAnsi" w:eastAsiaTheme="majorEastAsia" w:hAnsiTheme="majorHAnsi" w:cstheme="majorBidi"/>
                <w:b/>
                <w:bCs/>
                <w:color w:val="548DD4" w:themeColor="text2" w:themeTint="99"/>
                <w:sz w:val="17"/>
                <w:szCs w:val="17"/>
              </w:rPr>
              <w:t>Pupil will miss exam or national curriculum test due to fixed term exclusion (paragraph 54)</w:t>
            </w: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41FFB" w:rsidRPr="00C41FFB" w:rsidRDefault="00C41FFB" w:rsidP="00C41FFB">
            <w:pPr>
              <w:keepNext/>
              <w:keepLines/>
              <w:spacing w:before="200"/>
              <w:outlineLvl w:val="2"/>
              <w:rPr>
                <w:rFonts w:asciiTheme="majorHAnsi" w:eastAsiaTheme="majorEastAsia" w:hAnsiTheme="majorHAnsi" w:cstheme="majorBidi"/>
                <w:b/>
                <w:bCs/>
                <w:color w:val="548DD4" w:themeColor="text2" w:themeTint="99"/>
                <w:sz w:val="17"/>
                <w:szCs w:val="17"/>
              </w:rPr>
            </w:pPr>
            <w:r w:rsidRPr="00C41FFB">
              <w:rPr>
                <w:rFonts w:asciiTheme="majorHAnsi" w:eastAsiaTheme="majorEastAsia" w:hAnsiTheme="majorHAnsi" w:cstheme="majorBidi"/>
                <w:b/>
                <w:bCs/>
                <w:color w:val="548DD4" w:themeColor="text2" w:themeTint="99"/>
                <w:sz w:val="17"/>
                <w:szCs w:val="17"/>
              </w:rPr>
              <w:t>Decision to refer the student off site, against parental wishes to improve behaviour (paragraph 14)</w:t>
            </w:r>
          </w:p>
        </w:tc>
      </w:tr>
      <w:tr w:rsidR="00C41FFB" w:rsidRPr="00C41FFB" w:rsidTr="008238DB">
        <w:trPr>
          <w:trHeight w:val="564"/>
        </w:trPr>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41FFB" w:rsidRPr="00C41FFB" w:rsidRDefault="00C41FFB" w:rsidP="00C41FFB">
            <w:pPr>
              <w:keepNext/>
              <w:keepLines/>
              <w:spacing w:before="200"/>
              <w:outlineLvl w:val="1"/>
              <w:rPr>
                <w:rFonts w:asciiTheme="majorHAnsi" w:eastAsiaTheme="majorEastAsia" w:hAnsiTheme="majorHAnsi" w:cstheme="majorBidi"/>
                <w:b/>
                <w:bCs/>
                <w:color w:val="4F81BD" w:themeColor="accent1"/>
                <w:sz w:val="17"/>
                <w:szCs w:val="17"/>
              </w:rPr>
            </w:pPr>
            <w:r w:rsidRPr="00C41FFB">
              <w:rPr>
                <w:rFonts w:asciiTheme="majorHAnsi" w:eastAsiaTheme="majorEastAsia" w:hAnsiTheme="majorHAnsi" w:cstheme="majorBidi"/>
                <w:b/>
                <w:bCs/>
                <w:color w:val="4F81BD" w:themeColor="accent1"/>
                <w:sz w:val="17"/>
                <w:szCs w:val="17"/>
              </w:rPr>
              <w:t xml:space="preserve">GB Review </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Mandatory on request</w:t>
            </w:r>
          </w:p>
        </w:tc>
        <w:tc>
          <w:tcPr>
            <w:tcW w:w="6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Mandatory on request</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Mandatory</w:t>
            </w:r>
          </w:p>
        </w:tc>
        <w:tc>
          <w:tcPr>
            <w:tcW w:w="6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Mandatory</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Mandatory</w:t>
            </w: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FB" w:rsidRPr="00C41FFB" w:rsidRDefault="00C41FFB" w:rsidP="00C41FFB">
            <w:pPr>
              <w:jc w:val="center"/>
              <w:rPr>
                <w:rFonts w:asciiTheme="minorHAnsi" w:eastAsia="Calibri" w:hAnsiTheme="minorHAnsi" w:cstheme="minorBidi"/>
                <w:sz w:val="16"/>
                <w:szCs w:val="16"/>
              </w:rPr>
            </w:pPr>
          </w:p>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Recommended</w:t>
            </w:r>
          </w:p>
        </w:tc>
      </w:tr>
      <w:tr w:rsidR="00C41FFB" w:rsidRPr="00C41FFB" w:rsidTr="008238DB">
        <w:trPr>
          <w:trHeight w:val="685"/>
        </w:trPr>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41FFB" w:rsidRPr="00C41FFB" w:rsidRDefault="00C41FFB" w:rsidP="00C41FFB">
            <w:pPr>
              <w:keepNext/>
              <w:keepLines/>
              <w:spacing w:before="200"/>
              <w:outlineLvl w:val="1"/>
              <w:rPr>
                <w:rFonts w:asciiTheme="majorHAnsi" w:eastAsiaTheme="majorEastAsia" w:hAnsiTheme="majorHAnsi" w:cstheme="majorBidi"/>
                <w:b/>
                <w:bCs/>
                <w:color w:val="4F81BD" w:themeColor="accent1"/>
                <w:sz w:val="17"/>
                <w:szCs w:val="17"/>
              </w:rPr>
            </w:pPr>
            <w:r w:rsidRPr="00C41FFB">
              <w:rPr>
                <w:rFonts w:asciiTheme="majorHAnsi" w:eastAsiaTheme="majorEastAsia" w:hAnsiTheme="majorHAnsi" w:cstheme="majorBidi"/>
                <w:b/>
                <w:bCs/>
                <w:color w:val="4F81BD" w:themeColor="accent1"/>
                <w:sz w:val="17"/>
                <w:szCs w:val="17"/>
              </w:rPr>
              <w:t>Who can hear the case?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Three Governors</w:t>
            </w:r>
          </w:p>
        </w:tc>
        <w:tc>
          <w:tcPr>
            <w:tcW w:w="6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Three Governors</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Three Governors</w:t>
            </w:r>
          </w:p>
        </w:tc>
        <w:tc>
          <w:tcPr>
            <w:tcW w:w="6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Three Governors</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Three Governors or Chair alone or Vice Chair alone.</w:t>
            </w: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FB" w:rsidRPr="00C41FFB" w:rsidRDefault="00C41FFB" w:rsidP="00C41FFB">
            <w:pPr>
              <w:jc w:val="center"/>
              <w:rPr>
                <w:rFonts w:asciiTheme="minorHAnsi" w:eastAsia="Calibri" w:hAnsiTheme="minorHAnsi" w:cstheme="minorBidi"/>
                <w:sz w:val="17"/>
                <w:szCs w:val="17"/>
              </w:rPr>
            </w:pPr>
          </w:p>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Three governors</w:t>
            </w:r>
          </w:p>
        </w:tc>
      </w:tr>
      <w:tr w:rsidR="00C41FFB" w:rsidRPr="00C41FFB" w:rsidTr="008238DB">
        <w:trPr>
          <w:trHeight w:val="709"/>
        </w:trPr>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41FFB" w:rsidRPr="00C41FFB" w:rsidRDefault="00C41FFB" w:rsidP="00C41FFB">
            <w:pPr>
              <w:keepNext/>
              <w:keepLines/>
              <w:spacing w:before="200"/>
              <w:outlineLvl w:val="1"/>
              <w:rPr>
                <w:rFonts w:asciiTheme="majorHAnsi" w:eastAsiaTheme="majorEastAsia" w:hAnsiTheme="majorHAnsi" w:cstheme="majorBidi"/>
                <w:b/>
                <w:bCs/>
                <w:color w:val="4F81BD" w:themeColor="accent1"/>
                <w:sz w:val="17"/>
                <w:szCs w:val="17"/>
              </w:rPr>
            </w:pPr>
            <w:r w:rsidRPr="00C41FFB">
              <w:rPr>
                <w:rFonts w:asciiTheme="majorHAnsi" w:eastAsiaTheme="majorEastAsia" w:hAnsiTheme="majorHAnsi" w:cstheme="majorBidi"/>
                <w:b/>
                <w:bCs/>
                <w:color w:val="4F81BD" w:themeColor="accent1"/>
                <w:sz w:val="17"/>
                <w:szCs w:val="17"/>
              </w:rPr>
              <w:t>Can parents/carers</w:t>
            </w:r>
            <w:r w:rsidRPr="00C41FFB">
              <w:rPr>
                <w:rFonts w:asciiTheme="majorHAnsi" w:eastAsiaTheme="majorEastAsia" w:hAnsiTheme="majorHAnsi" w:cstheme="majorBidi"/>
                <w:b/>
                <w:bCs/>
                <w:color w:val="4F81BD" w:themeColor="accent1"/>
              </w:rPr>
              <w:t xml:space="preserve">* </w:t>
            </w:r>
            <w:r w:rsidRPr="00C41FFB">
              <w:rPr>
                <w:rFonts w:asciiTheme="majorHAnsi" w:eastAsiaTheme="majorEastAsia" w:hAnsiTheme="majorHAnsi" w:cstheme="majorBidi"/>
                <w:b/>
                <w:bCs/>
                <w:color w:val="4F81BD" w:themeColor="accent1"/>
                <w:sz w:val="17"/>
                <w:szCs w:val="17"/>
              </w:rPr>
              <w:t>request a hearing?</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Yes, but they have no right to attend.</w:t>
            </w:r>
          </w:p>
        </w:tc>
        <w:tc>
          <w:tcPr>
            <w:tcW w:w="6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Yes</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No</w:t>
            </w:r>
          </w:p>
        </w:tc>
        <w:tc>
          <w:tcPr>
            <w:tcW w:w="6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No</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No</w:t>
            </w: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41FFB" w:rsidRPr="00C41FFB" w:rsidRDefault="00C41FFB" w:rsidP="00C41FFB">
            <w:pPr>
              <w:jc w:val="center"/>
              <w:rPr>
                <w:rFonts w:asciiTheme="minorHAnsi" w:eastAsia="Calibri" w:hAnsiTheme="minorHAnsi" w:cstheme="minorBidi"/>
                <w:sz w:val="17"/>
                <w:szCs w:val="17"/>
              </w:rPr>
            </w:pPr>
          </w:p>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Yes</w:t>
            </w:r>
          </w:p>
        </w:tc>
      </w:tr>
      <w:tr w:rsidR="00C41FFB" w:rsidRPr="00C41FFB" w:rsidTr="008238DB">
        <w:trPr>
          <w:trHeight w:val="974"/>
        </w:trPr>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41FFB" w:rsidRPr="00C41FFB" w:rsidRDefault="00C41FFB" w:rsidP="00C41FFB">
            <w:pPr>
              <w:keepNext/>
              <w:keepLines/>
              <w:spacing w:before="200"/>
              <w:outlineLvl w:val="1"/>
              <w:rPr>
                <w:rFonts w:asciiTheme="majorHAnsi" w:eastAsiaTheme="majorEastAsia" w:hAnsiTheme="majorHAnsi" w:cstheme="majorBidi"/>
                <w:b/>
                <w:bCs/>
                <w:color w:val="4F81BD" w:themeColor="accent1"/>
                <w:sz w:val="17"/>
                <w:szCs w:val="17"/>
              </w:rPr>
            </w:pPr>
            <w:r w:rsidRPr="00C41FFB">
              <w:rPr>
                <w:rFonts w:asciiTheme="majorHAnsi" w:eastAsiaTheme="majorEastAsia" w:hAnsiTheme="majorHAnsi" w:cstheme="majorBidi"/>
                <w:b/>
                <w:bCs/>
                <w:color w:val="4F81BD" w:themeColor="accent1"/>
                <w:sz w:val="17"/>
                <w:szCs w:val="17"/>
              </w:rPr>
              <w:t>Who should be invited?</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No-one unless GB choose to issue invitation. Parents can send a letter/report.</w:t>
            </w:r>
          </w:p>
        </w:tc>
        <w:tc>
          <w:tcPr>
            <w:tcW w:w="6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numPr>
                <w:ilvl w:val="0"/>
                <w:numId w:val="26"/>
              </w:numPr>
              <w:spacing w:after="200" w:line="276" w:lineRule="auto"/>
              <w:contextualSpacing/>
              <w:rPr>
                <w:rFonts w:asciiTheme="minorHAnsi" w:eastAsia="Calibri" w:hAnsiTheme="minorHAnsi" w:cstheme="minorBidi"/>
                <w:sz w:val="17"/>
                <w:szCs w:val="17"/>
              </w:rPr>
            </w:pPr>
            <w:r w:rsidRPr="00C41FFB">
              <w:rPr>
                <w:rFonts w:asciiTheme="minorHAnsi" w:eastAsia="Calibri" w:hAnsiTheme="minorHAnsi" w:cstheme="minorBidi"/>
                <w:sz w:val="17"/>
                <w:szCs w:val="17"/>
              </w:rPr>
              <w:t xml:space="preserve">Pupil </w:t>
            </w:r>
          </w:p>
          <w:p w:rsidR="00C41FFB" w:rsidRPr="00C41FFB" w:rsidRDefault="00C41FFB" w:rsidP="00C41FFB">
            <w:pPr>
              <w:numPr>
                <w:ilvl w:val="0"/>
                <w:numId w:val="26"/>
              </w:numPr>
              <w:spacing w:after="200" w:line="276" w:lineRule="auto"/>
              <w:contextualSpacing/>
              <w:rPr>
                <w:rFonts w:asciiTheme="minorHAnsi" w:eastAsia="Calibri" w:hAnsiTheme="minorHAnsi" w:cstheme="minorBidi"/>
                <w:sz w:val="17"/>
                <w:szCs w:val="17"/>
              </w:rPr>
            </w:pPr>
            <w:r w:rsidRPr="00C41FFB">
              <w:rPr>
                <w:rFonts w:asciiTheme="minorHAnsi" w:eastAsia="Calibri" w:hAnsiTheme="minorHAnsi" w:cstheme="minorBidi"/>
                <w:sz w:val="17"/>
                <w:szCs w:val="17"/>
              </w:rPr>
              <w:t>Parents/pupil</w:t>
            </w:r>
          </w:p>
          <w:p w:rsidR="00C41FFB" w:rsidRPr="00C41FFB" w:rsidRDefault="00C41FFB" w:rsidP="00C41FFB">
            <w:pPr>
              <w:numPr>
                <w:ilvl w:val="0"/>
                <w:numId w:val="26"/>
              </w:numPr>
              <w:spacing w:after="200" w:line="276" w:lineRule="auto"/>
              <w:contextualSpacing/>
              <w:rPr>
                <w:rFonts w:asciiTheme="minorHAnsi" w:eastAsia="Calibri" w:hAnsiTheme="minorHAnsi" w:cstheme="minorBidi"/>
                <w:sz w:val="17"/>
                <w:szCs w:val="17"/>
              </w:rPr>
            </w:pPr>
            <w:r>
              <w:rPr>
                <w:rFonts w:asciiTheme="minorHAnsi" w:eastAsia="Calibri" w:hAnsiTheme="minorHAnsi" w:cstheme="minorBidi"/>
                <w:sz w:val="17"/>
                <w:szCs w:val="17"/>
              </w:rPr>
              <w:t>Principal</w:t>
            </w:r>
          </w:p>
          <w:p w:rsidR="00C41FFB" w:rsidRPr="00C41FFB" w:rsidRDefault="00C41FFB" w:rsidP="00C41FFB">
            <w:pPr>
              <w:spacing w:after="200" w:line="276" w:lineRule="auto"/>
              <w:ind w:left="360"/>
              <w:contextualSpacing/>
              <w:rPr>
                <w:rFonts w:asciiTheme="minorHAnsi" w:eastAsia="Calibri" w:hAnsiTheme="minorHAnsi" w:cstheme="minorBidi"/>
                <w:sz w:val="17"/>
                <w:szCs w:val="17"/>
              </w:rPr>
            </w:pP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numPr>
                <w:ilvl w:val="0"/>
                <w:numId w:val="27"/>
              </w:numPr>
              <w:spacing w:after="200" w:line="276" w:lineRule="auto"/>
              <w:contextualSpacing/>
              <w:rPr>
                <w:rFonts w:asciiTheme="minorHAnsi" w:eastAsia="Calibri" w:hAnsiTheme="minorHAnsi" w:cstheme="minorBidi"/>
                <w:sz w:val="17"/>
                <w:szCs w:val="17"/>
              </w:rPr>
            </w:pPr>
            <w:r w:rsidRPr="00C41FFB">
              <w:rPr>
                <w:rFonts w:asciiTheme="minorHAnsi" w:eastAsia="Calibri" w:hAnsiTheme="minorHAnsi" w:cstheme="minorBidi"/>
                <w:sz w:val="17"/>
                <w:szCs w:val="17"/>
              </w:rPr>
              <w:t>Parents</w:t>
            </w:r>
          </w:p>
          <w:p w:rsidR="00C41FFB" w:rsidRPr="00C41FFB" w:rsidRDefault="00C41FFB" w:rsidP="00C41FFB">
            <w:pPr>
              <w:numPr>
                <w:ilvl w:val="0"/>
                <w:numId w:val="27"/>
              </w:numPr>
              <w:spacing w:after="200" w:line="276" w:lineRule="auto"/>
              <w:contextualSpacing/>
              <w:rPr>
                <w:rFonts w:asciiTheme="minorHAnsi" w:eastAsia="Calibri" w:hAnsiTheme="minorHAnsi" w:cstheme="minorBidi"/>
                <w:sz w:val="17"/>
                <w:szCs w:val="17"/>
              </w:rPr>
            </w:pPr>
            <w:r>
              <w:rPr>
                <w:rFonts w:asciiTheme="minorHAnsi" w:eastAsia="Calibri" w:hAnsiTheme="minorHAnsi" w:cstheme="minorBidi"/>
                <w:sz w:val="17"/>
                <w:szCs w:val="17"/>
              </w:rPr>
              <w:t>Principal</w:t>
            </w:r>
          </w:p>
          <w:p w:rsidR="00C41FFB" w:rsidRPr="00C41FFB" w:rsidRDefault="00C41FFB" w:rsidP="00C41FFB">
            <w:pPr>
              <w:numPr>
                <w:ilvl w:val="0"/>
                <w:numId w:val="27"/>
              </w:numPr>
              <w:spacing w:after="200" w:line="276" w:lineRule="auto"/>
              <w:contextualSpacing/>
              <w:rPr>
                <w:rFonts w:asciiTheme="minorHAnsi" w:eastAsia="Calibri" w:hAnsiTheme="minorHAnsi" w:cstheme="minorBidi"/>
                <w:sz w:val="17"/>
                <w:szCs w:val="17"/>
              </w:rPr>
            </w:pPr>
            <w:r w:rsidRPr="00C41FFB">
              <w:rPr>
                <w:rFonts w:asciiTheme="minorHAnsi" w:eastAsia="Calibri" w:hAnsiTheme="minorHAnsi" w:cstheme="minorBidi"/>
                <w:sz w:val="17"/>
                <w:szCs w:val="17"/>
              </w:rPr>
              <w:t>LA.</w:t>
            </w:r>
          </w:p>
        </w:tc>
        <w:tc>
          <w:tcPr>
            <w:tcW w:w="6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numPr>
                <w:ilvl w:val="0"/>
                <w:numId w:val="28"/>
              </w:numPr>
              <w:spacing w:after="200" w:line="276" w:lineRule="auto"/>
              <w:contextualSpacing/>
              <w:rPr>
                <w:rFonts w:asciiTheme="minorHAnsi" w:eastAsia="Calibri" w:hAnsiTheme="minorHAnsi" w:cstheme="minorBidi"/>
                <w:sz w:val="17"/>
                <w:szCs w:val="17"/>
              </w:rPr>
            </w:pPr>
            <w:r w:rsidRPr="00C41FFB">
              <w:rPr>
                <w:rFonts w:asciiTheme="minorHAnsi" w:eastAsia="Calibri" w:hAnsiTheme="minorHAnsi" w:cstheme="minorBidi"/>
                <w:sz w:val="17"/>
                <w:szCs w:val="17"/>
              </w:rPr>
              <w:t>Parents</w:t>
            </w:r>
          </w:p>
          <w:p w:rsidR="00C41FFB" w:rsidRPr="00C41FFB" w:rsidRDefault="00C41FFB" w:rsidP="00C41FFB">
            <w:pPr>
              <w:numPr>
                <w:ilvl w:val="0"/>
                <w:numId w:val="28"/>
              </w:numPr>
              <w:spacing w:after="200" w:line="276" w:lineRule="auto"/>
              <w:contextualSpacing/>
              <w:rPr>
                <w:rFonts w:asciiTheme="minorHAnsi" w:eastAsia="Calibri" w:hAnsiTheme="minorHAnsi" w:cstheme="minorBidi"/>
                <w:sz w:val="17"/>
                <w:szCs w:val="17"/>
              </w:rPr>
            </w:pPr>
            <w:r>
              <w:rPr>
                <w:rFonts w:asciiTheme="minorHAnsi" w:eastAsia="Calibri" w:hAnsiTheme="minorHAnsi" w:cstheme="minorBidi"/>
                <w:sz w:val="17"/>
                <w:szCs w:val="17"/>
              </w:rPr>
              <w:t>Principal</w:t>
            </w:r>
          </w:p>
          <w:p w:rsidR="00C41FFB" w:rsidRPr="00C41FFB" w:rsidRDefault="00C41FFB" w:rsidP="00C41FFB">
            <w:pPr>
              <w:numPr>
                <w:ilvl w:val="0"/>
                <w:numId w:val="28"/>
              </w:numPr>
              <w:spacing w:after="200" w:line="276" w:lineRule="auto"/>
              <w:contextualSpacing/>
              <w:rPr>
                <w:rFonts w:asciiTheme="minorHAnsi" w:eastAsia="Calibri" w:hAnsiTheme="minorHAnsi" w:cstheme="minorBidi"/>
                <w:sz w:val="17"/>
                <w:szCs w:val="17"/>
              </w:rPr>
            </w:pPr>
            <w:r w:rsidRPr="00C41FFB">
              <w:rPr>
                <w:rFonts w:asciiTheme="minorHAnsi" w:eastAsia="Calibri" w:hAnsiTheme="minorHAnsi" w:cstheme="minorBidi"/>
                <w:sz w:val="17"/>
                <w:szCs w:val="17"/>
              </w:rPr>
              <w:t>LA.</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rPr>
                <w:rFonts w:asciiTheme="minorHAnsi" w:eastAsia="Calibri" w:hAnsiTheme="minorHAnsi" w:cstheme="minorBidi"/>
                <w:sz w:val="17"/>
                <w:szCs w:val="17"/>
              </w:rPr>
            </w:pPr>
            <w:r w:rsidRPr="00C41FFB">
              <w:rPr>
                <w:rFonts w:asciiTheme="minorHAnsi" w:eastAsia="Calibri" w:hAnsiTheme="minorHAnsi" w:cstheme="minorBidi"/>
                <w:sz w:val="17"/>
                <w:szCs w:val="17"/>
              </w:rPr>
              <w:t xml:space="preserve">Parents, </w:t>
            </w:r>
            <w:r>
              <w:rPr>
                <w:rFonts w:asciiTheme="minorHAnsi" w:eastAsia="Calibri" w:hAnsiTheme="minorHAnsi" w:cstheme="minorBidi"/>
                <w:sz w:val="17"/>
                <w:szCs w:val="17"/>
              </w:rPr>
              <w:t>Principal</w:t>
            </w:r>
            <w:r w:rsidRPr="00C41FFB">
              <w:rPr>
                <w:rFonts w:asciiTheme="minorHAnsi" w:eastAsia="Calibri" w:hAnsiTheme="minorHAnsi" w:cstheme="minorBidi"/>
                <w:sz w:val="17"/>
                <w:szCs w:val="17"/>
              </w:rPr>
              <w:t xml:space="preserve"> &amp;LA should be invited but hearing may go ahead in absence if unavoidable.</w:t>
            </w: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FB" w:rsidRPr="00C41FFB" w:rsidRDefault="00C41FFB" w:rsidP="00C41FFB">
            <w:pPr>
              <w:rPr>
                <w:rFonts w:asciiTheme="minorHAnsi" w:eastAsia="Calibri" w:hAnsiTheme="minorHAnsi" w:cstheme="minorBidi"/>
                <w:sz w:val="17"/>
                <w:szCs w:val="17"/>
              </w:rPr>
            </w:pPr>
          </w:p>
          <w:p w:rsidR="00C41FFB" w:rsidRPr="00C41FFB" w:rsidRDefault="00C41FFB" w:rsidP="00C41FFB">
            <w:pPr>
              <w:numPr>
                <w:ilvl w:val="0"/>
                <w:numId w:val="29"/>
              </w:numPr>
              <w:spacing w:after="200" w:line="276" w:lineRule="auto"/>
              <w:contextualSpacing/>
              <w:rPr>
                <w:rFonts w:asciiTheme="minorHAnsi" w:eastAsia="Calibri" w:hAnsiTheme="minorHAnsi" w:cstheme="minorBidi"/>
                <w:sz w:val="17"/>
                <w:szCs w:val="17"/>
              </w:rPr>
            </w:pPr>
            <w:r w:rsidRPr="00C41FFB">
              <w:rPr>
                <w:rFonts w:asciiTheme="minorHAnsi" w:eastAsia="Calibri" w:hAnsiTheme="minorHAnsi" w:cstheme="minorBidi"/>
                <w:sz w:val="17"/>
                <w:szCs w:val="17"/>
              </w:rPr>
              <w:t>Parents</w:t>
            </w:r>
          </w:p>
          <w:p w:rsidR="00C41FFB" w:rsidRPr="00C41FFB" w:rsidRDefault="00C41FFB" w:rsidP="00C41FFB">
            <w:pPr>
              <w:numPr>
                <w:ilvl w:val="0"/>
                <w:numId w:val="29"/>
              </w:numPr>
              <w:spacing w:after="200" w:line="276" w:lineRule="auto"/>
              <w:contextualSpacing/>
              <w:rPr>
                <w:rFonts w:asciiTheme="minorHAnsi" w:eastAsia="Calibri" w:hAnsiTheme="minorHAnsi" w:cstheme="minorBidi"/>
                <w:sz w:val="17"/>
                <w:szCs w:val="17"/>
              </w:rPr>
            </w:pPr>
            <w:r w:rsidRPr="00C41FFB">
              <w:rPr>
                <w:rFonts w:asciiTheme="minorHAnsi" w:eastAsia="Calibri" w:hAnsiTheme="minorHAnsi" w:cstheme="minorBidi"/>
                <w:sz w:val="17"/>
                <w:szCs w:val="17"/>
              </w:rPr>
              <w:t>Child</w:t>
            </w:r>
          </w:p>
          <w:p w:rsidR="00C41FFB" w:rsidRPr="00C41FFB" w:rsidRDefault="00C41FFB" w:rsidP="00C41FFB">
            <w:pPr>
              <w:numPr>
                <w:ilvl w:val="0"/>
                <w:numId w:val="29"/>
              </w:numPr>
              <w:spacing w:after="200" w:line="276" w:lineRule="auto"/>
              <w:contextualSpacing/>
              <w:rPr>
                <w:rFonts w:asciiTheme="minorHAnsi" w:eastAsia="Calibri" w:hAnsiTheme="minorHAnsi" w:cstheme="minorBidi"/>
                <w:sz w:val="17"/>
                <w:szCs w:val="17"/>
              </w:rPr>
            </w:pPr>
            <w:r>
              <w:rPr>
                <w:rFonts w:asciiTheme="minorHAnsi" w:eastAsia="Calibri" w:hAnsiTheme="minorHAnsi" w:cstheme="minorBidi"/>
                <w:sz w:val="17"/>
                <w:szCs w:val="17"/>
              </w:rPr>
              <w:t>Principal</w:t>
            </w:r>
          </w:p>
        </w:tc>
      </w:tr>
      <w:tr w:rsidR="00C41FFB" w:rsidRPr="00C41FFB" w:rsidTr="008238DB">
        <w:trPr>
          <w:trHeight w:val="665"/>
        </w:trPr>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41FFB" w:rsidRPr="00C41FFB" w:rsidRDefault="00C41FFB" w:rsidP="00C41FFB">
            <w:pPr>
              <w:keepNext/>
              <w:keepLines/>
              <w:spacing w:before="200"/>
              <w:outlineLvl w:val="1"/>
              <w:rPr>
                <w:rFonts w:asciiTheme="majorHAnsi" w:eastAsiaTheme="majorEastAsia" w:hAnsiTheme="majorHAnsi" w:cstheme="majorBidi"/>
                <w:b/>
                <w:bCs/>
                <w:color w:val="4F81BD" w:themeColor="accent1"/>
                <w:sz w:val="17"/>
                <w:szCs w:val="17"/>
              </w:rPr>
            </w:pPr>
            <w:r w:rsidRPr="00C41FFB">
              <w:rPr>
                <w:rFonts w:asciiTheme="majorHAnsi" w:eastAsiaTheme="majorEastAsia" w:hAnsiTheme="majorHAnsi" w:cstheme="majorBidi"/>
                <w:b/>
                <w:bCs/>
                <w:color w:val="4F81BD" w:themeColor="accent1"/>
                <w:sz w:val="17"/>
                <w:szCs w:val="17"/>
              </w:rPr>
              <w:t>Time frame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No time frame</w:t>
            </w:r>
          </w:p>
        </w:tc>
        <w:tc>
          <w:tcPr>
            <w:tcW w:w="6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0-50 days after exclusion.</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0-15 days after exclusion</w:t>
            </w:r>
          </w:p>
        </w:tc>
        <w:tc>
          <w:tcPr>
            <w:tcW w:w="6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0-15 days after exclusion</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Before the exam is due but no later than 15 days after exclusion.</w:t>
            </w: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FB" w:rsidRPr="00C41FFB" w:rsidRDefault="00C41FFB" w:rsidP="00C41FFB">
            <w:pPr>
              <w:jc w:val="center"/>
              <w:rPr>
                <w:rFonts w:asciiTheme="minorHAnsi" w:eastAsia="Calibri" w:hAnsiTheme="minorHAnsi" w:cstheme="minorBidi"/>
                <w:sz w:val="12"/>
                <w:szCs w:val="12"/>
              </w:rPr>
            </w:pPr>
          </w:p>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Minimum of two days prior to referral offsite</w:t>
            </w:r>
          </w:p>
        </w:tc>
      </w:tr>
      <w:tr w:rsidR="00C41FFB" w:rsidRPr="00C41FFB" w:rsidTr="008238DB">
        <w:trPr>
          <w:trHeight w:val="1160"/>
        </w:trPr>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41FFB" w:rsidRPr="00C41FFB" w:rsidRDefault="00C41FFB" w:rsidP="00C41FFB">
            <w:pPr>
              <w:keepNext/>
              <w:keepLines/>
              <w:spacing w:before="200"/>
              <w:outlineLvl w:val="1"/>
              <w:rPr>
                <w:rFonts w:asciiTheme="majorHAnsi" w:eastAsiaTheme="majorEastAsia" w:hAnsiTheme="majorHAnsi" w:cstheme="majorBidi"/>
                <w:b/>
                <w:bCs/>
                <w:color w:val="4F81BD" w:themeColor="accent1"/>
                <w:sz w:val="17"/>
                <w:szCs w:val="17"/>
              </w:rPr>
            </w:pPr>
            <w:r w:rsidRPr="00C41FFB">
              <w:rPr>
                <w:rFonts w:asciiTheme="majorHAnsi" w:eastAsiaTheme="majorEastAsia" w:hAnsiTheme="majorHAnsi" w:cstheme="majorBidi"/>
                <w:b/>
                <w:bCs/>
                <w:color w:val="4F81BD" w:themeColor="accent1"/>
                <w:sz w:val="17"/>
                <w:szCs w:val="17"/>
              </w:rPr>
              <w:t>Possible outcomes</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Findings may be placed on pupil file.</w:t>
            </w:r>
          </w:p>
        </w:tc>
        <w:tc>
          <w:tcPr>
            <w:tcW w:w="6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Re-instate immediately or on a particular day or uphold</w:t>
            </w:r>
          </w:p>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(section 62)</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Re-instate immediately or on a particular day or uphold</w:t>
            </w:r>
          </w:p>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(section 62)</w:t>
            </w:r>
          </w:p>
        </w:tc>
        <w:tc>
          <w:tcPr>
            <w:tcW w:w="6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Re-instate immediately or on a particular day or uphold</w:t>
            </w:r>
          </w:p>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(section 62)</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Re-instate immediately or on a particular day or uphold (section 62) or allow child to sit exam on site. (section 59)</w:t>
            </w: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FB" w:rsidRPr="00C41FFB" w:rsidRDefault="00C41FFB" w:rsidP="00C41FFB">
            <w:pPr>
              <w:jc w:val="center"/>
              <w:rPr>
                <w:rFonts w:asciiTheme="minorHAnsi" w:eastAsia="Calibri" w:hAnsiTheme="minorHAnsi" w:cstheme="minorBidi"/>
              </w:rPr>
            </w:pPr>
          </w:p>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 xml:space="preserve">Governors either </w:t>
            </w:r>
          </w:p>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agree or refuse</w:t>
            </w:r>
          </w:p>
        </w:tc>
      </w:tr>
      <w:tr w:rsidR="00C41FFB" w:rsidRPr="00C41FFB" w:rsidTr="008238DB">
        <w:trPr>
          <w:cantSplit/>
          <w:trHeight w:val="567"/>
        </w:trPr>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41FFB" w:rsidRPr="00C41FFB" w:rsidRDefault="00C41FFB" w:rsidP="00C41FFB">
            <w:pPr>
              <w:keepNext/>
              <w:keepLines/>
              <w:spacing w:before="200"/>
              <w:outlineLvl w:val="1"/>
              <w:rPr>
                <w:rFonts w:asciiTheme="majorHAnsi" w:eastAsiaTheme="majorEastAsia" w:hAnsiTheme="majorHAnsi" w:cstheme="majorBidi"/>
                <w:b/>
                <w:bCs/>
                <w:color w:val="4F81BD" w:themeColor="accent1"/>
                <w:sz w:val="17"/>
                <w:szCs w:val="17"/>
              </w:rPr>
            </w:pPr>
            <w:r w:rsidRPr="00C41FFB">
              <w:rPr>
                <w:rFonts w:asciiTheme="majorHAnsi" w:eastAsiaTheme="majorEastAsia" w:hAnsiTheme="majorHAnsi" w:cstheme="majorBidi"/>
                <w:b/>
                <w:bCs/>
                <w:color w:val="4F81BD" w:themeColor="accent1"/>
                <w:sz w:val="17"/>
                <w:szCs w:val="17"/>
              </w:rPr>
              <w:t>Information sources for parents</w:t>
            </w:r>
          </w:p>
        </w:tc>
        <w:tc>
          <w:tcPr>
            <w:tcW w:w="4286"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In all cases, parents must be informed that they can get advice from parents in partnership, children’s legal centre and local authority inclusion education inclusion team.</w:t>
            </w:r>
          </w:p>
        </w:tc>
      </w:tr>
      <w:tr w:rsidR="00C41FFB" w:rsidRPr="00C41FFB" w:rsidTr="008238DB">
        <w:trPr>
          <w:trHeight w:val="465"/>
        </w:trPr>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41FFB" w:rsidRPr="00C41FFB" w:rsidRDefault="00C41FFB" w:rsidP="00C41FFB">
            <w:pPr>
              <w:keepNext/>
              <w:keepLines/>
              <w:spacing w:before="200"/>
              <w:outlineLvl w:val="1"/>
              <w:rPr>
                <w:rFonts w:asciiTheme="majorHAnsi" w:eastAsiaTheme="majorEastAsia" w:hAnsiTheme="majorHAnsi" w:cstheme="majorBidi"/>
                <w:b/>
                <w:bCs/>
                <w:color w:val="4F81BD" w:themeColor="accent1"/>
                <w:sz w:val="17"/>
                <w:szCs w:val="17"/>
              </w:rPr>
            </w:pPr>
            <w:r w:rsidRPr="00C41FFB">
              <w:rPr>
                <w:rFonts w:asciiTheme="majorHAnsi" w:eastAsiaTheme="majorEastAsia" w:hAnsiTheme="majorHAnsi" w:cstheme="majorBidi"/>
                <w:b/>
                <w:bCs/>
                <w:color w:val="4F81BD" w:themeColor="accent1"/>
                <w:sz w:val="17"/>
                <w:szCs w:val="17"/>
              </w:rPr>
              <w:t>Model letter to be used</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Model Letter 1</w:t>
            </w:r>
          </w:p>
        </w:tc>
        <w:tc>
          <w:tcPr>
            <w:tcW w:w="6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Model letter 2</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Model letter 3</w:t>
            </w:r>
          </w:p>
        </w:tc>
        <w:tc>
          <w:tcPr>
            <w:tcW w:w="6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 xml:space="preserve">Model letter 4 </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Model Letter 5</w:t>
            </w: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Model Letter 6</w:t>
            </w:r>
          </w:p>
        </w:tc>
      </w:tr>
      <w:tr w:rsidR="00C41FFB" w:rsidRPr="00C41FFB" w:rsidTr="008238DB">
        <w:trPr>
          <w:trHeight w:val="685"/>
        </w:trPr>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41FFB" w:rsidRPr="00C41FFB" w:rsidRDefault="00C41FFB" w:rsidP="00C41FFB">
            <w:pPr>
              <w:keepNext/>
              <w:keepLines/>
              <w:spacing w:before="200"/>
              <w:outlineLvl w:val="1"/>
              <w:rPr>
                <w:rFonts w:asciiTheme="majorHAnsi" w:eastAsiaTheme="majorEastAsia" w:hAnsiTheme="majorHAnsi" w:cstheme="majorBidi"/>
                <w:b/>
                <w:bCs/>
                <w:color w:val="4F81BD" w:themeColor="accent1"/>
                <w:sz w:val="17"/>
                <w:szCs w:val="17"/>
              </w:rPr>
            </w:pPr>
            <w:r w:rsidRPr="00C41FFB">
              <w:rPr>
                <w:rFonts w:asciiTheme="majorHAnsi" w:eastAsiaTheme="majorEastAsia" w:hAnsiTheme="majorHAnsi" w:cstheme="majorBidi"/>
                <w:b/>
                <w:bCs/>
                <w:color w:val="4F81BD" w:themeColor="accent1"/>
                <w:sz w:val="17"/>
                <w:szCs w:val="17"/>
              </w:rPr>
              <w:t>Can parent request an independent review?</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No</w:t>
            </w:r>
          </w:p>
        </w:tc>
        <w:tc>
          <w:tcPr>
            <w:tcW w:w="6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No</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No</w:t>
            </w:r>
          </w:p>
        </w:tc>
        <w:tc>
          <w:tcPr>
            <w:tcW w:w="6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Yes. Cost to be met by Academy trust or LA.  (s.83)</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No</w:t>
            </w: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FFB" w:rsidRPr="00C41FFB" w:rsidRDefault="00C41FFB" w:rsidP="00C41FFB">
            <w:pPr>
              <w:jc w:val="center"/>
              <w:rPr>
                <w:rFonts w:asciiTheme="minorHAnsi" w:eastAsia="Calibri" w:hAnsiTheme="minorHAnsi" w:cstheme="minorBidi"/>
                <w:sz w:val="17"/>
                <w:szCs w:val="17"/>
              </w:rPr>
            </w:pPr>
          </w:p>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No</w:t>
            </w:r>
          </w:p>
        </w:tc>
      </w:tr>
      <w:tr w:rsidR="00C41FFB" w:rsidRPr="00C41FFB" w:rsidTr="008238DB">
        <w:trPr>
          <w:cantSplit/>
          <w:trHeight w:val="613"/>
        </w:trPr>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41FFB" w:rsidRPr="00C41FFB" w:rsidRDefault="00C41FFB" w:rsidP="00C41FFB">
            <w:pPr>
              <w:keepNext/>
              <w:keepLines/>
              <w:spacing w:before="200"/>
              <w:outlineLvl w:val="1"/>
              <w:rPr>
                <w:rFonts w:asciiTheme="majorHAnsi" w:eastAsiaTheme="majorEastAsia" w:hAnsiTheme="majorHAnsi" w:cstheme="majorBidi"/>
                <w:b/>
                <w:bCs/>
                <w:color w:val="4F81BD" w:themeColor="accent1"/>
                <w:sz w:val="17"/>
                <w:szCs w:val="17"/>
              </w:rPr>
            </w:pPr>
            <w:r w:rsidRPr="00C41FFB">
              <w:rPr>
                <w:rFonts w:asciiTheme="majorHAnsi" w:eastAsiaTheme="majorEastAsia" w:hAnsiTheme="majorHAnsi" w:cstheme="majorBidi"/>
                <w:b/>
                <w:bCs/>
                <w:color w:val="4F81BD" w:themeColor="accent1"/>
                <w:sz w:val="17"/>
                <w:szCs w:val="17"/>
              </w:rPr>
              <w:t>Redress for discrimination?</w:t>
            </w:r>
          </w:p>
        </w:tc>
        <w:tc>
          <w:tcPr>
            <w:tcW w:w="4286"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1FFB" w:rsidRPr="00C41FFB" w:rsidRDefault="00C41FFB" w:rsidP="00C41FFB">
            <w:pPr>
              <w:jc w:val="center"/>
              <w:rPr>
                <w:rFonts w:asciiTheme="minorHAnsi" w:eastAsia="Calibri" w:hAnsiTheme="minorHAnsi" w:cstheme="minorBidi"/>
                <w:sz w:val="17"/>
                <w:szCs w:val="17"/>
              </w:rPr>
            </w:pPr>
            <w:r w:rsidRPr="00C41FFB">
              <w:rPr>
                <w:rFonts w:asciiTheme="minorHAnsi" w:eastAsia="Calibri" w:hAnsiTheme="minorHAnsi" w:cstheme="minorBidi"/>
                <w:sz w:val="17"/>
                <w:szCs w:val="17"/>
              </w:rPr>
              <w:t>In all cases, parents have the right to seek redress for discrimination at First tier tribunal (Special Educational Needs and Disability) or County Court. (section 86). Parents can first go to an independent review panel and subsequently, if they can sustain a discrimination claim, go to First-tier SEND (for disability discrimination) or County Court (for non-disability discrimination).  SEND tribunal/County Court can order reinstatement of a permanently excluded child but an IRP cannot.</w:t>
            </w:r>
          </w:p>
        </w:tc>
      </w:tr>
    </w:tbl>
    <w:p w:rsidR="00C41FFB" w:rsidRDefault="00C41FFB" w:rsidP="00C41FFB">
      <w:pPr>
        <w:spacing w:after="200" w:line="276" w:lineRule="auto"/>
        <w:rPr>
          <w:rFonts w:eastAsiaTheme="minorHAnsi" w:cs="Arial"/>
          <w:b/>
          <w:bCs/>
          <w:sz w:val="16"/>
          <w:szCs w:val="16"/>
          <w:lang w:eastAsia="en-GB"/>
        </w:rPr>
      </w:pPr>
      <w:r w:rsidRPr="00C41FFB">
        <w:rPr>
          <w:rFonts w:eastAsiaTheme="minorHAnsi" w:cs="Arial"/>
          <w:b/>
          <w:bCs/>
          <w:sz w:val="16"/>
          <w:szCs w:val="16"/>
          <w:lang w:eastAsia="en-GB"/>
        </w:rPr>
        <w:t>*Parents/carers as defined by The Education Act 1996</w:t>
      </w:r>
    </w:p>
    <w:sectPr w:rsidR="00C41FFB" w:rsidSect="009C66CC">
      <w:headerReference w:type="even" r:id="rId9"/>
      <w:headerReference w:type="default" r:id="rId10"/>
      <w:footerReference w:type="even" r:id="rId11"/>
      <w:footerReference w:type="default" r:id="rId12"/>
      <w:headerReference w:type="first" r:id="rId13"/>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B41" w:rsidRDefault="00745B41">
      <w:r>
        <w:separator/>
      </w:r>
    </w:p>
  </w:endnote>
  <w:endnote w:type="continuationSeparator" w:id="0">
    <w:p w:rsidR="00745B41" w:rsidRDefault="0074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72" w:rsidRDefault="00EB49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4972" w:rsidRDefault="00EB4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72" w:rsidRDefault="00EB49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1AC6">
      <w:rPr>
        <w:rStyle w:val="PageNumber"/>
        <w:noProof/>
      </w:rPr>
      <w:t>2</w:t>
    </w:r>
    <w:r>
      <w:rPr>
        <w:rStyle w:val="PageNumber"/>
      </w:rPr>
      <w:fldChar w:fldCharType="end"/>
    </w:r>
  </w:p>
  <w:p w:rsidR="00EB4972" w:rsidRDefault="00EB4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B41" w:rsidRDefault="00745B41">
      <w:r>
        <w:separator/>
      </w:r>
    </w:p>
  </w:footnote>
  <w:footnote w:type="continuationSeparator" w:id="0">
    <w:p w:rsidR="00745B41" w:rsidRDefault="00745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72" w:rsidRDefault="00EB4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72" w:rsidRDefault="00EB49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72" w:rsidRDefault="00EB4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28AD"/>
    <w:multiLevelType w:val="hybridMultilevel"/>
    <w:tmpl w:val="6A3E27EC"/>
    <w:lvl w:ilvl="0" w:tplc="0EAA11C6">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C6B83"/>
    <w:multiLevelType w:val="hybridMultilevel"/>
    <w:tmpl w:val="83F26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750680"/>
    <w:multiLevelType w:val="hybridMultilevel"/>
    <w:tmpl w:val="2688BD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7324A6"/>
    <w:multiLevelType w:val="hybridMultilevel"/>
    <w:tmpl w:val="3A8A3F82"/>
    <w:lvl w:ilvl="0" w:tplc="0409000F">
      <w:start w:val="1"/>
      <w:numFmt w:val="decimal"/>
      <w:lvlText w:val="%1."/>
      <w:lvlJc w:val="left"/>
      <w:pPr>
        <w:tabs>
          <w:tab w:val="num" w:pos="720"/>
        </w:tabs>
        <w:ind w:left="720" w:hanging="360"/>
      </w:pPr>
    </w:lvl>
    <w:lvl w:ilvl="1" w:tplc="0EAA11C6">
      <w:start w:val="1"/>
      <w:numFmt w:val="bullet"/>
      <w:lvlText w:val=""/>
      <w:lvlJc w:val="left"/>
      <w:pPr>
        <w:tabs>
          <w:tab w:val="num" w:pos="1440"/>
        </w:tabs>
        <w:ind w:left="1368" w:hanging="288"/>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8A50CC"/>
    <w:multiLevelType w:val="hybridMultilevel"/>
    <w:tmpl w:val="CF0805D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0721A14"/>
    <w:multiLevelType w:val="hybridMultilevel"/>
    <w:tmpl w:val="5224B904"/>
    <w:lvl w:ilvl="0" w:tplc="0EAA11C6">
      <w:start w:val="1"/>
      <w:numFmt w:val="bullet"/>
      <w:lvlText w:val=""/>
      <w:lvlJc w:val="left"/>
      <w:pPr>
        <w:tabs>
          <w:tab w:val="num" w:pos="1440"/>
        </w:tabs>
        <w:ind w:left="1368" w:hanging="288"/>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2BE3017"/>
    <w:multiLevelType w:val="hybridMultilevel"/>
    <w:tmpl w:val="6728CED8"/>
    <w:lvl w:ilvl="0" w:tplc="7576BBEE">
      <w:start w:val="5"/>
      <w:numFmt w:val="decimal"/>
      <w:lvlText w:val="%1."/>
      <w:lvlJc w:val="left"/>
      <w:pPr>
        <w:tabs>
          <w:tab w:val="num" w:pos="1080"/>
        </w:tabs>
        <w:ind w:left="1080" w:hanging="720"/>
      </w:pPr>
      <w:rPr>
        <w:rFonts w:hint="default"/>
      </w:rPr>
    </w:lvl>
    <w:lvl w:ilvl="1" w:tplc="9692C3D4">
      <w:start w:val="1"/>
      <w:numFmt w:val="lowerRoman"/>
      <w:lvlText w:val="%2)"/>
      <w:lvlJc w:val="left"/>
      <w:pPr>
        <w:tabs>
          <w:tab w:val="num" w:pos="1800"/>
        </w:tabs>
        <w:ind w:left="1800" w:hanging="720"/>
      </w:pPr>
      <w:rPr>
        <w:rFonts w:hint="default"/>
      </w:rPr>
    </w:lvl>
    <w:lvl w:ilvl="2" w:tplc="0EAA11C6">
      <w:start w:val="1"/>
      <w:numFmt w:val="bullet"/>
      <w:lvlText w:val=""/>
      <w:lvlJc w:val="left"/>
      <w:pPr>
        <w:tabs>
          <w:tab w:val="num" w:pos="2340"/>
        </w:tabs>
        <w:ind w:left="2268" w:hanging="288"/>
      </w:pPr>
      <w:rPr>
        <w:rFonts w:ascii="Symbol" w:hAnsi="Symbol" w:hint="default"/>
      </w:rPr>
    </w:lvl>
    <w:lvl w:ilvl="3" w:tplc="CC5099E8">
      <w:start w:val="1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3511D2"/>
    <w:multiLevelType w:val="hybridMultilevel"/>
    <w:tmpl w:val="D6286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2C28D5"/>
    <w:multiLevelType w:val="hybridMultilevel"/>
    <w:tmpl w:val="5C9C39E0"/>
    <w:lvl w:ilvl="0" w:tplc="0EAA11C6">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C217C7"/>
    <w:multiLevelType w:val="hybridMultilevel"/>
    <w:tmpl w:val="BA2E057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632028"/>
    <w:multiLevelType w:val="hybridMultilevel"/>
    <w:tmpl w:val="A9AEF2D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1">
    <w:nsid w:val="2149219A"/>
    <w:multiLevelType w:val="hybridMultilevel"/>
    <w:tmpl w:val="3D4A99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C540FF"/>
    <w:multiLevelType w:val="hybridMultilevel"/>
    <w:tmpl w:val="76D2C6F4"/>
    <w:lvl w:ilvl="0" w:tplc="0EAA11C6">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06757E"/>
    <w:multiLevelType w:val="hybridMultilevel"/>
    <w:tmpl w:val="33E8A4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1C4AFE"/>
    <w:multiLevelType w:val="hybridMultilevel"/>
    <w:tmpl w:val="855EC656"/>
    <w:lvl w:ilvl="0" w:tplc="0EAA11C6">
      <w:start w:val="1"/>
      <w:numFmt w:val="bullet"/>
      <w:lvlText w:val=""/>
      <w:lvlJc w:val="left"/>
      <w:pPr>
        <w:tabs>
          <w:tab w:val="num" w:pos="1440"/>
        </w:tabs>
        <w:ind w:left="1368" w:hanging="28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3D1C3C"/>
    <w:multiLevelType w:val="hybridMultilevel"/>
    <w:tmpl w:val="6728CED8"/>
    <w:lvl w:ilvl="0" w:tplc="7576BBEE">
      <w:start w:val="5"/>
      <w:numFmt w:val="decimal"/>
      <w:lvlText w:val="%1."/>
      <w:lvlJc w:val="left"/>
      <w:pPr>
        <w:tabs>
          <w:tab w:val="num" w:pos="1080"/>
        </w:tabs>
        <w:ind w:left="1080" w:hanging="720"/>
      </w:pPr>
      <w:rPr>
        <w:rFonts w:hint="default"/>
      </w:rPr>
    </w:lvl>
    <w:lvl w:ilvl="1" w:tplc="9692C3D4">
      <w:start w:val="1"/>
      <w:numFmt w:val="lowerRoman"/>
      <w:lvlText w:val="%2)"/>
      <w:lvlJc w:val="left"/>
      <w:pPr>
        <w:tabs>
          <w:tab w:val="num" w:pos="1800"/>
        </w:tabs>
        <w:ind w:left="1800" w:hanging="720"/>
      </w:pPr>
      <w:rPr>
        <w:rFonts w:hint="default"/>
      </w:rPr>
    </w:lvl>
    <w:lvl w:ilvl="2" w:tplc="0EAA11C6">
      <w:start w:val="1"/>
      <w:numFmt w:val="bullet"/>
      <w:lvlText w:val=""/>
      <w:lvlJc w:val="left"/>
      <w:pPr>
        <w:tabs>
          <w:tab w:val="num" w:pos="2340"/>
        </w:tabs>
        <w:ind w:left="2268" w:hanging="288"/>
      </w:pPr>
      <w:rPr>
        <w:rFonts w:ascii="Symbol" w:hAnsi="Symbol" w:hint="default"/>
      </w:rPr>
    </w:lvl>
    <w:lvl w:ilvl="3" w:tplc="CC5099E8">
      <w:start w:val="1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6811FE"/>
    <w:multiLevelType w:val="hybridMultilevel"/>
    <w:tmpl w:val="E0944756"/>
    <w:lvl w:ilvl="0" w:tplc="51C68CA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597403"/>
    <w:multiLevelType w:val="hybridMultilevel"/>
    <w:tmpl w:val="B5B68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79572C"/>
    <w:multiLevelType w:val="hybridMultilevel"/>
    <w:tmpl w:val="D7E61052"/>
    <w:lvl w:ilvl="0" w:tplc="0EAA11C6">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C877C8"/>
    <w:multiLevelType w:val="hybridMultilevel"/>
    <w:tmpl w:val="92B6FA7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58A74266"/>
    <w:multiLevelType w:val="hybridMultilevel"/>
    <w:tmpl w:val="F1F4C7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052AF9"/>
    <w:multiLevelType w:val="hybridMultilevel"/>
    <w:tmpl w:val="B8226B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557A0F"/>
    <w:multiLevelType w:val="hybridMultilevel"/>
    <w:tmpl w:val="C0E225A6"/>
    <w:lvl w:ilvl="0" w:tplc="0EAA11C6">
      <w:start w:val="1"/>
      <w:numFmt w:val="bullet"/>
      <w:lvlText w:val=""/>
      <w:lvlJc w:val="left"/>
      <w:pPr>
        <w:tabs>
          <w:tab w:val="num" w:pos="1440"/>
        </w:tabs>
        <w:ind w:left="1368" w:hanging="28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0B1184"/>
    <w:multiLevelType w:val="hybridMultilevel"/>
    <w:tmpl w:val="61F6A7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69CF0599"/>
    <w:multiLevelType w:val="hybridMultilevel"/>
    <w:tmpl w:val="C916F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423EFB"/>
    <w:multiLevelType w:val="hybridMultilevel"/>
    <w:tmpl w:val="E6D28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381D8F"/>
    <w:multiLevelType w:val="hybridMultilevel"/>
    <w:tmpl w:val="C5BC5C6E"/>
    <w:lvl w:ilvl="0" w:tplc="D1C2896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964D1C"/>
    <w:multiLevelType w:val="hybridMultilevel"/>
    <w:tmpl w:val="38D483E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6D024D"/>
    <w:multiLevelType w:val="hybridMultilevel"/>
    <w:tmpl w:val="D3D093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26"/>
  </w:num>
  <w:num w:numId="4">
    <w:abstractNumId w:val="15"/>
  </w:num>
  <w:num w:numId="5">
    <w:abstractNumId w:val="5"/>
  </w:num>
  <w:num w:numId="6">
    <w:abstractNumId w:val="12"/>
  </w:num>
  <w:num w:numId="7">
    <w:abstractNumId w:val="8"/>
  </w:num>
  <w:num w:numId="8">
    <w:abstractNumId w:val="18"/>
  </w:num>
  <w:num w:numId="9">
    <w:abstractNumId w:val="0"/>
  </w:num>
  <w:num w:numId="10">
    <w:abstractNumId w:val="28"/>
  </w:num>
  <w:num w:numId="11">
    <w:abstractNumId w:val="9"/>
  </w:num>
  <w:num w:numId="12">
    <w:abstractNumId w:val="21"/>
  </w:num>
  <w:num w:numId="13">
    <w:abstractNumId w:val="20"/>
  </w:num>
  <w:num w:numId="14">
    <w:abstractNumId w:val="16"/>
  </w:num>
  <w:num w:numId="15">
    <w:abstractNumId w:val="10"/>
  </w:num>
  <w:num w:numId="16">
    <w:abstractNumId w:val="27"/>
  </w:num>
  <w:num w:numId="17">
    <w:abstractNumId w:val="17"/>
  </w:num>
  <w:num w:numId="18">
    <w:abstractNumId w:val="7"/>
  </w:num>
  <w:num w:numId="19">
    <w:abstractNumId w:val="25"/>
  </w:num>
  <w:num w:numId="20">
    <w:abstractNumId w:val="24"/>
  </w:num>
  <w:num w:numId="21">
    <w:abstractNumId w:val="11"/>
  </w:num>
  <w:num w:numId="22">
    <w:abstractNumId w:val="22"/>
  </w:num>
  <w:num w:numId="23">
    <w:abstractNumId w:val="6"/>
  </w:num>
  <w:num w:numId="24">
    <w:abstractNumId w:val="14"/>
  </w:num>
  <w:num w:numId="25">
    <w:abstractNumId w:val="1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91"/>
    <w:rsid w:val="00094CDE"/>
    <w:rsid w:val="000F6329"/>
    <w:rsid w:val="0011397B"/>
    <w:rsid w:val="00127864"/>
    <w:rsid w:val="001328D8"/>
    <w:rsid w:val="00134A4E"/>
    <w:rsid w:val="001526E3"/>
    <w:rsid w:val="0015513E"/>
    <w:rsid w:val="0018505B"/>
    <w:rsid w:val="0024130D"/>
    <w:rsid w:val="00241B92"/>
    <w:rsid w:val="0026558F"/>
    <w:rsid w:val="00266EA2"/>
    <w:rsid w:val="00287543"/>
    <w:rsid w:val="0031415E"/>
    <w:rsid w:val="00325BF8"/>
    <w:rsid w:val="00326BBA"/>
    <w:rsid w:val="00340979"/>
    <w:rsid w:val="00364CE8"/>
    <w:rsid w:val="00396823"/>
    <w:rsid w:val="003A0A41"/>
    <w:rsid w:val="003C60E9"/>
    <w:rsid w:val="003D1231"/>
    <w:rsid w:val="00481643"/>
    <w:rsid w:val="00490096"/>
    <w:rsid w:val="004942DF"/>
    <w:rsid w:val="004A33BA"/>
    <w:rsid w:val="004C275B"/>
    <w:rsid w:val="004C6DD2"/>
    <w:rsid w:val="004D2600"/>
    <w:rsid w:val="004E0432"/>
    <w:rsid w:val="004E23BD"/>
    <w:rsid w:val="004F2616"/>
    <w:rsid w:val="0051363B"/>
    <w:rsid w:val="00520D66"/>
    <w:rsid w:val="00536D79"/>
    <w:rsid w:val="005402D7"/>
    <w:rsid w:val="00540EE4"/>
    <w:rsid w:val="00580DB6"/>
    <w:rsid w:val="00597307"/>
    <w:rsid w:val="0059777A"/>
    <w:rsid w:val="005D4C73"/>
    <w:rsid w:val="00634CFF"/>
    <w:rsid w:val="0067707F"/>
    <w:rsid w:val="00686963"/>
    <w:rsid w:val="00691EE1"/>
    <w:rsid w:val="006972E7"/>
    <w:rsid w:val="006E53B4"/>
    <w:rsid w:val="00703B0A"/>
    <w:rsid w:val="00723D96"/>
    <w:rsid w:val="0074124D"/>
    <w:rsid w:val="007430A9"/>
    <w:rsid w:val="00745B41"/>
    <w:rsid w:val="00746D69"/>
    <w:rsid w:val="0078263D"/>
    <w:rsid w:val="00790CF7"/>
    <w:rsid w:val="007A13C0"/>
    <w:rsid w:val="007B5DFC"/>
    <w:rsid w:val="007C3F11"/>
    <w:rsid w:val="00807033"/>
    <w:rsid w:val="008252F3"/>
    <w:rsid w:val="00856BC8"/>
    <w:rsid w:val="00857D61"/>
    <w:rsid w:val="008A0CF1"/>
    <w:rsid w:val="008C0461"/>
    <w:rsid w:val="008D3A38"/>
    <w:rsid w:val="008D3B2F"/>
    <w:rsid w:val="008E17CC"/>
    <w:rsid w:val="00921AC6"/>
    <w:rsid w:val="00991BFA"/>
    <w:rsid w:val="009B1AE1"/>
    <w:rsid w:val="009C66CC"/>
    <w:rsid w:val="00A04AC7"/>
    <w:rsid w:val="00A10791"/>
    <w:rsid w:val="00A222EF"/>
    <w:rsid w:val="00A45EDC"/>
    <w:rsid w:val="00A941CB"/>
    <w:rsid w:val="00AA67D5"/>
    <w:rsid w:val="00AA782A"/>
    <w:rsid w:val="00AB1E12"/>
    <w:rsid w:val="00B12766"/>
    <w:rsid w:val="00B60ABB"/>
    <w:rsid w:val="00B84D50"/>
    <w:rsid w:val="00B862B1"/>
    <w:rsid w:val="00B91385"/>
    <w:rsid w:val="00BC0F5D"/>
    <w:rsid w:val="00BC582B"/>
    <w:rsid w:val="00BE476A"/>
    <w:rsid w:val="00C009CE"/>
    <w:rsid w:val="00C107A2"/>
    <w:rsid w:val="00C371B0"/>
    <w:rsid w:val="00C41FFB"/>
    <w:rsid w:val="00C45027"/>
    <w:rsid w:val="00C64C43"/>
    <w:rsid w:val="00C64F02"/>
    <w:rsid w:val="00CC09ED"/>
    <w:rsid w:val="00CF1AF7"/>
    <w:rsid w:val="00D11C65"/>
    <w:rsid w:val="00D70DB1"/>
    <w:rsid w:val="00D82E35"/>
    <w:rsid w:val="00D9529F"/>
    <w:rsid w:val="00DF3E73"/>
    <w:rsid w:val="00E063B9"/>
    <w:rsid w:val="00E0787B"/>
    <w:rsid w:val="00E57135"/>
    <w:rsid w:val="00E81D60"/>
    <w:rsid w:val="00EB4972"/>
    <w:rsid w:val="00EE0F1C"/>
    <w:rsid w:val="00EE18D3"/>
    <w:rsid w:val="00F61FF8"/>
    <w:rsid w:val="00F65BCB"/>
    <w:rsid w:val="00FA4E6A"/>
    <w:rsid w:val="00FD5E0A"/>
    <w:rsid w:val="00FD6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E23571-B79E-48F4-861D-5D01BA16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75B"/>
    <w:rPr>
      <w:rFonts w:ascii="Arial" w:hAnsi="Arial"/>
      <w:sz w:val="24"/>
      <w:szCs w:val="24"/>
      <w:lang w:eastAsia="en-US"/>
    </w:rPr>
  </w:style>
  <w:style w:type="paragraph" w:styleId="Heading1">
    <w:name w:val="heading 1"/>
    <w:basedOn w:val="Normal"/>
    <w:next w:val="Normal"/>
    <w:qFormat/>
    <w:rsid w:val="004C275B"/>
    <w:pPr>
      <w:keepNext/>
      <w:jc w:val="both"/>
      <w:outlineLvl w:val="0"/>
    </w:pPr>
    <w:rPr>
      <w:b/>
      <w:bCs/>
    </w:rPr>
  </w:style>
  <w:style w:type="paragraph" w:styleId="Heading2">
    <w:name w:val="heading 2"/>
    <w:basedOn w:val="Normal"/>
    <w:next w:val="Normal"/>
    <w:qFormat/>
    <w:rsid w:val="004C275B"/>
    <w:pPr>
      <w:keepNext/>
      <w:overflowPunct w:val="0"/>
      <w:autoSpaceDE w:val="0"/>
      <w:autoSpaceDN w:val="0"/>
      <w:adjustRightInd w:val="0"/>
      <w:textAlignment w:val="baseline"/>
      <w:outlineLvl w:val="1"/>
    </w:pPr>
    <w:rPr>
      <w:b/>
      <w:iCs/>
      <w:color w:val="FFFFFF"/>
      <w:sz w:val="20"/>
      <w:szCs w:val="20"/>
    </w:rPr>
  </w:style>
  <w:style w:type="paragraph" w:styleId="Heading3">
    <w:name w:val="heading 3"/>
    <w:basedOn w:val="Normal"/>
    <w:next w:val="Normal"/>
    <w:qFormat/>
    <w:rsid w:val="004C275B"/>
    <w:pPr>
      <w:keepNext/>
      <w:jc w:val="center"/>
      <w:outlineLvl w:val="2"/>
    </w:pPr>
    <w:rPr>
      <w:b/>
      <w:bCs/>
      <w:sz w:val="28"/>
      <w:lang w:val="en-US"/>
    </w:rPr>
  </w:style>
  <w:style w:type="paragraph" w:styleId="Heading4">
    <w:name w:val="heading 4"/>
    <w:basedOn w:val="Normal"/>
    <w:next w:val="Normal"/>
    <w:qFormat/>
    <w:rsid w:val="004C275B"/>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C275B"/>
    <w:rPr>
      <w:rFonts w:ascii="Courier New" w:hAnsi="Courier New" w:cs="Courier New"/>
      <w:sz w:val="20"/>
      <w:szCs w:val="20"/>
    </w:rPr>
  </w:style>
  <w:style w:type="paragraph" w:styleId="BodyText">
    <w:name w:val="Body Text"/>
    <w:basedOn w:val="Normal"/>
    <w:rsid w:val="004C275B"/>
    <w:pPr>
      <w:jc w:val="both"/>
    </w:pPr>
  </w:style>
  <w:style w:type="paragraph" w:styleId="Footer">
    <w:name w:val="footer"/>
    <w:basedOn w:val="Normal"/>
    <w:rsid w:val="004C275B"/>
    <w:pPr>
      <w:tabs>
        <w:tab w:val="center" w:pos="4320"/>
        <w:tab w:val="right" w:pos="8640"/>
      </w:tabs>
    </w:pPr>
  </w:style>
  <w:style w:type="character" w:styleId="PageNumber">
    <w:name w:val="page number"/>
    <w:basedOn w:val="DefaultParagraphFont"/>
    <w:rsid w:val="004C275B"/>
  </w:style>
  <w:style w:type="paragraph" w:styleId="Title">
    <w:name w:val="Title"/>
    <w:basedOn w:val="Normal"/>
    <w:qFormat/>
    <w:rsid w:val="004C275B"/>
    <w:pPr>
      <w:pBdr>
        <w:top w:val="dotDotDash" w:sz="4" w:space="1" w:color="auto"/>
        <w:left w:val="dotDotDash" w:sz="4" w:space="4" w:color="auto"/>
        <w:bottom w:val="dotDotDash" w:sz="4" w:space="1" w:color="auto"/>
        <w:right w:val="dotDotDash" w:sz="4" w:space="0" w:color="auto"/>
      </w:pBdr>
      <w:jc w:val="center"/>
    </w:pPr>
    <w:rPr>
      <w:rFonts w:ascii="Times New Roman" w:hAnsi="Times New Roman"/>
      <w:b/>
      <w:bCs/>
      <w:sz w:val="28"/>
    </w:rPr>
  </w:style>
  <w:style w:type="paragraph" w:styleId="Header">
    <w:name w:val="header"/>
    <w:basedOn w:val="Normal"/>
    <w:rsid w:val="004C275B"/>
    <w:pPr>
      <w:tabs>
        <w:tab w:val="center" w:pos="4320"/>
        <w:tab w:val="right" w:pos="8640"/>
      </w:tabs>
    </w:pPr>
  </w:style>
  <w:style w:type="paragraph" w:styleId="Caption">
    <w:name w:val="caption"/>
    <w:basedOn w:val="Normal"/>
    <w:next w:val="Normal"/>
    <w:qFormat/>
    <w:rsid w:val="004C275B"/>
    <w:pPr>
      <w:jc w:val="right"/>
    </w:pPr>
    <w:rPr>
      <w:b/>
      <w:bCs/>
    </w:rPr>
  </w:style>
  <w:style w:type="paragraph" w:styleId="Subtitle">
    <w:name w:val="Subtitle"/>
    <w:basedOn w:val="Normal"/>
    <w:qFormat/>
    <w:rsid w:val="004C275B"/>
    <w:pPr>
      <w:jc w:val="center"/>
    </w:pPr>
    <w:rPr>
      <w:b/>
      <w:bCs/>
      <w:sz w:val="28"/>
    </w:rPr>
  </w:style>
  <w:style w:type="paragraph" w:styleId="BodyText2">
    <w:name w:val="Body Text 2"/>
    <w:basedOn w:val="Normal"/>
    <w:rsid w:val="004C275B"/>
    <w:rPr>
      <w:sz w:val="22"/>
    </w:rPr>
  </w:style>
  <w:style w:type="paragraph" w:styleId="BalloonText">
    <w:name w:val="Balloon Text"/>
    <w:basedOn w:val="Normal"/>
    <w:semiHidden/>
    <w:rsid w:val="00520D66"/>
    <w:rPr>
      <w:rFonts w:ascii="Tahoma" w:hAnsi="Tahoma" w:cs="Tahoma"/>
      <w:sz w:val="16"/>
      <w:szCs w:val="16"/>
    </w:rPr>
  </w:style>
  <w:style w:type="character" w:styleId="CommentReference">
    <w:name w:val="annotation reference"/>
    <w:basedOn w:val="DefaultParagraphFont"/>
    <w:semiHidden/>
    <w:rsid w:val="00BC582B"/>
    <w:rPr>
      <w:sz w:val="16"/>
      <w:szCs w:val="16"/>
    </w:rPr>
  </w:style>
  <w:style w:type="paragraph" w:styleId="CommentText">
    <w:name w:val="annotation text"/>
    <w:basedOn w:val="Normal"/>
    <w:semiHidden/>
    <w:rsid w:val="00BC582B"/>
    <w:rPr>
      <w:sz w:val="20"/>
      <w:szCs w:val="20"/>
    </w:rPr>
  </w:style>
  <w:style w:type="paragraph" w:styleId="CommentSubject">
    <w:name w:val="annotation subject"/>
    <w:basedOn w:val="CommentText"/>
    <w:next w:val="CommentText"/>
    <w:semiHidden/>
    <w:rsid w:val="00BC582B"/>
    <w:rPr>
      <w:b/>
      <w:bCs/>
    </w:rPr>
  </w:style>
  <w:style w:type="paragraph" w:styleId="ListParagraph">
    <w:name w:val="List Paragraph"/>
    <w:basedOn w:val="Normal"/>
    <w:qFormat/>
    <w:rsid w:val="00AA67D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9FE58-986D-4A94-A300-08E306A3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76FDD4E7</Template>
  <TotalTime>7</TotalTime>
  <Pages>1</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Hornsey</vt:lpstr>
    </vt:vector>
  </TitlesOfParts>
  <Company>Hewlett-Packard Company</Company>
  <LinksUpToDate>false</LinksUpToDate>
  <CharactersWithSpaces>16933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Hornsey</dc:title>
  <dc:creator>Hornsey</dc:creator>
  <cp:lastModifiedBy>Lewis C</cp:lastModifiedBy>
  <cp:revision>3</cp:revision>
  <cp:lastPrinted>2013-02-05T09:02:00Z</cp:lastPrinted>
  <dcterms:created xsi:type="dcterms:W3CDTF">2017-01-03T07:08:00Z</dcterms:created>
  <dcterms:modified xsi:type="dcterms:W3CDTF">2017-01-03T07:14:00Z</dcterms:modified>
</cp:coreProperties>
</file>